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C9B20" w14:textId="77777777" w:rsidR="009C2571" w:rsidRPr="00210616" w:rsidRDefault="009C2571" w:rsidP="00F27F75">
      <w:pPr>
        <w:spacing w:line="276" w:lineRule="auto"/>
        <w:rPr>
          <w:rFonts w:ascii="Arial Narrow" w:eastAsia="MS Mincho" w:hAnsi="Arial Narrow" w:cstheme="minorHAnsi"/>
          <w:b/>
          <w:sz w:val="28"/>
          <w:lang w:eastAsia="en-US"/>
        </w:rPr>
      </w:pPr>
      <w:bookmarkStart w:id="0" w:name="_Hlk156912304"/>
    </w:p>
    <w:bookmarkEnd w:id="0"/>
    <w:p w14:paraId="0F98C02F" w14:textId="77777777" w:rsidR="00380442" w:rsidRPr="00DC14D6" w:rsidRDefault="00380442" w:rsidP="00380442">
      <w:pPr>
        <w:contextualSpacing/>
        <w:jc w:val="center"/>
        <w:rPr>
          <w:rFonts w:asciiTheme="minorHAnsi" w:eastAsia="MS Mincho" w:hAnsiTheme="minorHAnsi" w:cstheme="minorHAnsi"/>
          <w:b/>
          <w:caps/>
          <w:lang w:eastAsia="en-US"/>
        </w:rPr>
      </w:pPr>
      <w:r w:rsidRPr="00DC14D6">
        <w:rPr>
          <w:rFonts w:asciiTheme="minorHAnsi" w:eastAsia="MS Mincho" w:hAnsiTheme="minorHAnsi" w:cstheme="minorHAnsi"/>
          <w:b/>
          <w:lang w:eastAsia="en-US"/>
        </w:rPr>
        <w:t>JAVNI RAZPIS »VZPOSTAVITEV IN DELOVANJE KOMPETENČNEGA CENTRA ZA UMETNO INTELIGENCO SLOVENIJE 2025 ─ 2029« (JR KC UI)</w:t>
      </w:r>
    </w:p>
    <w:p w14:paraId="00A15B89" w14:textId="77777777" w:rsidR="002D6303" w:rsidRPr="00DC14D6" w:rsidRDefault="002D6303" w:rsidP="00210616">
      <w:pPr>
        <w:spacing w:line="276" w:lineRule="auto"/>
        <w:rPr>
          <w:rFonts w:asciiTheme="minorHAnsi" w:hAnsiTheme="minorHAnsi" w:cstheme="minorHAnsi"/>
          <w:bCs/>
          <w:sz w:val="22"/>
          <w:szCs w:val="20"/>
        </w:rPr>
      </w:pPr>
    </w:p>
    <w:p w14:paraId="3DF6C041" w14:textId="2538FC4A" w:rsidR="002D7E90" w:rsidRDefault="004D6A64" w:rsidP="007F7731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DC14D6">
        <w:rPr>
          <w:rFonts w:asciiTheme="minorHAnsi" w:hAnsiTheme="minorHAnsi" w:cstheme="minorHAnsi"/>
          <w:b/>
          <w:bCs/>
          <w:szCs w:val="22"/>
        </w:rPr>
        <w:t>OBRAZEC</w:t>
      </w:r>
      <w:r w:rsidR="00696E7F" w:rsidRPr="00DC14D6">
        <w:rPr>
          <w:rFonts w:asciiTheme="minorHAnsi" w:hAnsiTheme="minorHAnsi" w:cstheme="minorHAnsi"/>
          <w:b/>
          <w:bCs/>
          <w:szCs w:val="22"/>
        </w:rPr>
        <w:t xml:space="preserve"> </w:t>
      </w:r>
      <w:r w:rsidR="005F7F44" w:rsidRPr="00DC14D6">
        <w:rPr>
          <w:rFonts w:asciiTheme="minorHAnsi" w:hAnsiTheme="minorHAnsi" w:cstheme="minorHAnsi"/>
          <w:b/>
          <w:bCs/>
          <w:szCs w:val="22"/>
        </w:rPr>
        <w:t xml:space="preserve">2 </w:t>
      </w:r>
      <w:r w:rsidR="00BA0204" w:rsidRPr="00DC14D6">
        <w:rPr>
          <w:rFonts w:asciiTheme="minorHAnsi" w:hAnsiTheme="minorHAnsi" w:cstheme="minorHAnsi"/>
          <w:b/>
          <w:bCs/>
          <w:szCs w:val="22"/>
        </w:rPr>
        <w:t xml:space="preserve">– </w:t>
      </w:r>
      <w:r w:rsidR="002D7E90" w:rsidRPr="00DC14D6">
        <w:rPr>
          <w:rFonts w:asciiTheme="minorHAnsi" w:hAnsiTheme="minorHAnsi" w:cstheme="minorHAnsi"/>
          <w:b/>
          <w:color w:val="000000"/>
          <w:szCs w:val="22"/>
        </w:rPr>
        <w:t>IZJAVA O SPREJEMANJU POGOJEV ZA KANDIDIRANJE</w:t>
      </w:r>
    </w:p>
    <w:p w14:paraId="003375F5" w14:textId="77777777" w:rsidR="00985184" w:rsidRPr="00985184" w:rsidRDefault="00985184" w:rsidP="00985184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985184">
        <w:rPr>
          <w:rFonts w:asciiTheme="minorHAnsi" w:hAnsiTheme="minorHAnsi" w:cstheme="minorHAnsi"/>
          <w:b/>
          <w:color w:val="000000"/>
          <w:szCs w:val="22"/>
        </w:rPr>
        <w:t xml:space="preserve">(obrazec izpolni </w:t>
      </w:r>
      <w:r w:rsidRPr="00985184">
        <w:rPr>
          <w:rFonts w:asciiTheme="minorHAnsi" w:hAnsiTheme="minorHAnsi" w:cstheme="minorHAnsi"/>
          <w:b/>
          <w:color w:val="000000"/>
          <w:szCs w:val="22"/>
          <w:u w:val="single"/>
        </w:rPr>
        <w:t xml:space="preserve">vsak </w:t>
      </w:r>
      <w:proofErr w:type="spellStart"/>
      <w:r w:rsidRPr="00985184">
        <w:rPr>
          <w:rFonts w:asciiTheme="minorHAnsi" w:hAnsiTheme="minorHAnsi" w:cstheme="minorHAnsi"/>
          <w:b/>
          <w:color w:val="000000"/>
          <w:szCs w:val="22"/>
          <w:u w:val="single"/>
        </w:rPr>
        <w:t>konzorcijski</w:t>
      </w:r>
      <w:proofErr w:type="spellEnd"/>
      <w:r w:rsidRPr="00985184">
        <w:rPr>
          <w:rFonts w:asciiTheme="minorHAnsi" w:hAnsiTheme="minorHAnsi" w:cstheme="minorHAnsi"/>
          <w:b/>
          <w:color w:val="000000"/>
          <w:szCs w:val="22"/>
          <w:u w:val="single"/>
        </w:rPr>
        <w:t xml:space="preserve"> partner</w:t>
      </w:r>
      <w:r w:rsidRPr="00985184">
        <w:rPr>
          <w:rFonts w:asciiTheme="minorHAnsi" w:hAnsiTheme="minorHAnsi" w:cstheme="minorHAnsi"/>
          <w:b/>
          <w:color w:val="000000"/>
          <w:szCs w:val="22"/>
        </w:rPr>
        <w:t xml:space="preserve">) </w:t>
      </w:r>
    </w:p>
    <w:p w14:paraId="70E6DBE0" w14:textId="77777777" w:rsidR="00985184" w:rsidRPr="00DC14D6" w:rsidRDefault="00985184" w:rsidP="007F7731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14:paraId="5132AD65" w14:textId="77777777" w:rsidR="002D7E90" w:rsidRPr="00DC14D6" w:rsidRDefault="002D7E90" w:rsidP="00210616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2D7E90" w:rsidRPr="00DC14D6" w14:paraId="5FF046A4" w14:textId="77777777" w:rsidTr="00126FF6">
        <w:tc>
          <w:tcPr>
            <w:tcW w:w="3539" w:type="dxa"/>
          </w:tcPr>
          <w:p w14:paraId="4A751030" w14:textId="7F5D7899" w:rsidR="002D7E90" w:rsidRPr="00DC14D6" w:rsidRDefault="00E57F85" w:rsidP="00380442">
            <w:pPr>
              <w:pStyle w:val="Navadensplet"/>
              <w:spacing w:after="0" w:afterAutospacing="0" w:line="276" w:lineRule="auto"/>
              <w:ind w:left="714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DC14D6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Organizacija/p</w:t>
            </w:r>
            <w:r w:rsidR="004A279C" w:rsidRPr="00DC14D6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odjetje</w:t>
            </w:r>
          </w:p>
        </w:tc>
        <w:tc>
          <w:tcPr>
            <w:tcW w:w="5523" w:type="dxa"/>
          </w:tcPr>
          <w:p w14:paraId="07FAEA57" w14:textId="1801BC46" w:rsidR="002D7E90" w:rsidRPr="00DC14D6" w:rsidRDefault="002D7E90" w:rsidP="00380442">
            <w:pPr>
              <w:pStyle w:val="Odstavekseznama"/>
              <w:spacing w:line="276" w:lineRule="auto"/>
              <w:ind w:left="714"/>
              <w:jc w:val="both"/>
              <w:rPr>
                <w:rFonts w:asciiTheme="minorHAnsi" w:hAnsiTheme="minorHAnsi" w:cstheme="minorHAnsi"/>
                <w:color w:val="000000"/>
                <w:sz w:val="22"/>
                <w:szCs w:val="20"/>
                <w:lang w:eastAsia="en-US"/>
              </w:rPr>
            </w:pPr>
            <w:r w:rsidRPr="00DC14D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D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instrText xml:space="preserve"> FORMCHECKBOX </w:instrText>
            </w:r>
            <w:r w:rsidR="00CF1C0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r>
            <w:r w:rsidR="00CF1C0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fldChar w:fldCharType="separate"/>
            </w:r>
            <w:r w:rsidRPr="00DC14D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fldChar w:fldCharType="end"/>
            </w:r>
            <w:r w:rsidRPr="00DC14D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 </w:t>
            </w:r>
            <w:r w:rsidR="004A279C" w:rsidRPr="00DC14D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V</w:t>
            </w:r>
            <w:r w:rsidRPr="00DC14D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odilni </w:t>
            </w:r>
            <w:proofErr w:type="spellStart"/>
            <w:r w:rsidRPr="00DC14D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konzorcijski</w:t>
            </w:r>
            <w:proofErr w:type="spellEnd"/>
            <w:r w:rsidRPr="00DC14D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 partner</w:t>
            </w:r>
            <w:r w:rsidRPr="00DC14D6">
              <w:rPr>
                <w:rFonts w:asciiTheme="minorHAnsi" w:hAnsiTheme="minorHAnsi" w:cstheme="minorHAnsi"/>
                <w:color w:val="000000"/>
                <w:sz w:val="22"/>
                <w:szCs w:val="20"/>
                <w:lang w:eastAsia="en-US"/>
              </w:rPr>
              <w:tab/>
              <w:t xml:space="preserve">               </w:t>
            </w:r>
          </w:p>
          <w:p w14:paraId="3FFCCA78" w14:textId="77777777" w:rsidR="002D7E90" w:rsidRPr="00DC14D6" w:rsidRDefault="002D7E90" w:rsidP="00380442">
            <w:pPr>
              <w:pStyle w:val="Odstavekseznama"/>
              <w:spacing w:line="276" w:lineRule="auto"/>
              <w:ind w:left="714"/>
              <w:jc w:val="both"/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DC14D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D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instrText xml:space="preserve"> FORMCHECKBOX </w:instrText>
            </w:r>
            <w:r w:rsidR="00CF1C0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r>
            <w:r w:rsidR="00CF1C0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fldChar w:fldCharType="separate"/>
            </w:r>
            <w:r w:rsidRPr="00DC14D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fldChar w:fldCharType="end"/>
            </w:r>
            <w:r w:rsidRPr="00DC14D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DC14D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>Konzorcijski</w:t>
            </w:r>
            <w:proofErr w:type="spellEnd"/>
            <w:r w:rsidRPr="00DC14D6">
              <w:rPr>
                <w:rFonts w:asciiTheme="minorHAnsi" w:hAnsiTheme="minorHAnsi" w:cstheme="minorHAnsi"/>
                <w:sz w:val="22"/>
                <w:szCs w:val="20"/>
                <w:lang w:eastAsia="en-US"/>
              </w:rPr>
              <w:t xml:space="preserve"> partner</w:t>
            </w:r>
            <w:r w:rsidRPr="00DC14D6">
              <w:rPr>
                <w:rFonts w:asciiTheme="minorHAnsi" w:hAnsiTheme="minorHAnsi" w:cstheme="minorHAnsi"/>
                <w:color w:val="000000"/>
                <w:sz w:val="22"/>
                <w:szCs w:val="20"/>
                <w:lang w:eastAsia="en-US"/>
              </w:rPr>
              <w:t xml:space="preserve">                </w:t>
            </w:r>
          </w:p>
        </w:tc>
      </w:tr>
      <w:tr w:rsidR="002D7E90" w:rsidRPr="00DC14D6" w14:paraId="632DA1EE" w14:textId="77777777" w:rsidTr="00126FF6">
        <w:tc>
          <w:tcPr>
            <w:tcW w:w="3539" w:type="dxa"/>
          </w:tcPr>
          <w:p w14:paraId="1FD2F4BF" w14:textId="6F5E3BE2" w:rsidR="002D7E90" w:rsidRPr="00DC14D6" w:rsidRDefault="00E57F85" w:rsidP="00380442">
            <w:pPr>
              <w:pStyle w:val="Navadensplet"/>
              <w:spacing w:after="0" w:afterAutospacing="0" w:line="276" w:lineRule="auto"/>
              <w:ind w:left="714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DC14D6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Naziv organizacije/podjetja</w:t>
            </w:r>
          </w:p>
        </w:tc>
        <w:tc>
          <w:tcPr>
            <w:tcW w:w="5523" w:type="dxa"/>
          </w:tcPr>
          <w:p w14:paraId="7B03FDD4" w14:textId="77777777" w:rsidR="002D7E90" w:rsidRPr="00DC14D6" w:rsidRDefault="002D7E90" w:rsidP="00380442">
            <w:pPr>
              <w:pStyle w:val="Navadensplet"/>
              <w:spacing w:after="0" w:afterAutospacing="0" w:line="276" w:lineRule="auto"/>
              <w:ind w:left="714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DC14D6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</w:p>
        </w:tc>
      </w:tr>
      <w:tr w:rsidR="002D7E90" w:rsidRPr="00DC14D6" w14:paraId="7FB86B54" w14:textId="77777777" w:rsidTr="00126FF6">
        <w:tc>
          <w:tcPr>
            <w:tcW w:w="3539" w:type="dxa"/>
          </w:tcPr>
          <w:p w14:paraId="68AA014C" w14:textId="77777777" w:rsidR="002D7E90" w:rsidRPr="00DC14D6" w:rsidRDefault="002D7E90" w:rsidP="00380442">
            <w:pPr>
              <w:pStyle w:val="Navadensplet"/>
              <w:spacing w:after="0" w:afterAutospacing="0" w:line="276" w:lineRule="auto"/>
              <w:ind w:left="714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DC14D6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Naslov </w:t>
            </w:r>
          </w:p>
        </w:tc>
        <w:tc>
          <w:tcPr>
            <w:tcW w:w="5523" w:type="dxa"/>
          </w:tcPr>
          <w:p w14:paraId="5D00B8A5" w14:textId="77777777" w:rsidR="002D7E90" w:rsidRPr="00DC14D6" w:rsidRDefault="002D7E90" w:rsidP="00380442">
            <w:pPr>
              <w:pStyle w:val="Navadensplet"/>
              <w:spacing w:after="0" w:afterAutospacing="0" w:line="276" w:lineRule="auto"/>
              <w:ind w:left="714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DC14D6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</w:p>
        </w:tc>
      </w:tr>
      <w:tr w:rsidR="002D7E90" w:rsidRPr="00DC14D6" w14:paraId="0B09B54B" w14:textId="77777777" w:rsidTr="00126FF6">
        <w:tc>
          <w:tcPr>
            <w:tcW w:w="3539" w:type="dxa"/>
          </w:tcPr>
          <w:p w14:paraId="60FA6A1A" w14:textId="77777777" w:rsidR="002D7E90" w:rsidRPr="00DC14D6" w:rsidRDefault="002D7E90" w:rsidP="00380442">
            <w:pPr>
              <w:pStyle w:val="Navadensplet"/>
              <w:spacing w:after="0" w:afterAutospacing="0" w:line="276" w:lineRule="auto"/>
              <w:ind w:left="714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DC14D6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Davčna številka </w:t>
            </w:r>
          </w:p>
        </w:tc>
        <w:tc>
          <w:tcPr>
            <w:tcW w:w="5523" w:type="dxa"/>
          </w:tcPr>
          <w:p w14:paraId="01C55991" w14:textId="77777777" w:rsidR="002D7E90" w:rsidRPr="00DC14D6" w:rsidRDefault="002D7E90" w:rsidP="00380442">
            <w:pPr>
              <w:pStyle w:val="Navadensplet"/>
              <w:spacing w:after="0" w:afterAutospacing="0" w:line="276" w:lineRule="auto"/>
              <w:ind w:left="714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DC14D6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</w:p>
        </w:tc>
      </w:tr>
      <w:tr w:rsidR="002D7E90" w:rsidRPr="00DC14D6" w14:paraId="7C45AA2B" w14:textId="77777777" w:rsidTr="00126FF6">
        <w:tc>
          <w:tcPr>
            <w:tcW w:w="3539" w:type="dxa"/>
          </w:tcPr>
          <w:p w14:paraId="0E7CB8C5" w14:textId="77777777" w:rsidR="002D7E90" w:rsidRPr="00DC14D6" w:rsidRDefault="002D7E90" w:rsidP="00380442">
            <w:pPr>
              <w:pStyle w:val="Navadensplet"/>
              <w:spacing w:after="0" w:afterAutospacing="0" w:line="276" w:lineRule="auto"/>
              <w:ind w:left="714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DC14D6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Matična številka </w:t>
            </w:r>
          </w:p>
        </w:tc>
        <w:tc>
          <w:tcPr>
            <w:tcW w:w="5523" w:type="dxa"/>
          </w:tcPr>
          <w:p w14:paraId="61C922B7" w14:textId="77777777" w:rsidR="002D7E90" w:rsidRPr="00DC14D6" w:rsidRDefault="002D7E90" w:rsidP="00380442">
            <w:pPr>
              <w:pStyle w:val="Navadensplet"/>
              <w:spacing w:after="0" w:afterAutospacing="0" w:line="276" w:lineRule="auto"/>
              <w:ind w:left="714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DC14D6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</w:p>
        </w:tc>
      </w:tr>
      <w:tr w:rsidR="002D7E90" w:rsidRPr="00DC14D6" w14:paraId="4D35D4CF" w14:textId="77777777" w:rsidTr="00126FF6">
        <w:tc>
          <w:tcPr>
            <w:tcW w:w="3539" w:type="dxa"/>
          </w:tcPr>
          <w:p w14:paraId="179E3A7F" w14:textId="77777777" w:rsidR="002D7E90" w:rsidRPr="00DC14D6" w:rsidRDefault="002D7E90" w:rsidP="00380442">
            <w:pPr>
              <w:pStyle w:val="Navadensplet"/>
              <w:spacing w:after="0" w:afterAutospacing="0" w:line="276" w:lineRule="auto"/>
              <w:ind w:left="714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DC14D6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Zakoniti zastopnik (ime in priimek)</w:t>
            </w:r>
          </w:p>
        </w:tc>
        <w:tc>
          <w:tcPr>
            <w:tcW w:w="5523" w:type="dxa"/>
          </w:tcPr>
          <w:p w14:paraId="2C36CBD1" w14:textId="77777777" w:rsidR="002D7E90" w:rsidRPr="00DC14D6" w:rsidRDefault="002D7E90" w:rsidP="00380442">
            <w:pPr>
              <w:pStyle w:val="Navadensplet"/>
              <w:spacing w:after="0" w:afterAutospacing="0" w:line="276" w:lineRule="auto"/>
              <w:ind w:left="714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DC14D6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</w:p>
        </w:tc>
      </w:tr>
    </w:tbl>
    <w:p w14:paraId="2B3C1B23" w14:textId="77777777" w:rsidR="002D7E90" w:rsidRPr="00DC14D6" w:rsidRDefault="002D7E90" w:rsidP="0021061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14:paraId="3BE9CB4F" w14:textId="7DE1E47D" w:rsidR="002D7E90" w:rsidRPr="00DC14D6" w:rsidRDefault="00651D8B" w:rsidP="00651D8B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DC14D6">
        <w:rPr>
          <w:rFonts w:asciiTheme="minorHAnsi" w:hAnsiTheme="minorHAnsi" w:cstheme="minorHAnsi"/>
          <w:b/>
          <w:bCs/>
          <w:sz w:val="22"/>
        </w:rPr>
        <w:t>P</w:t>
      </w:r>
      <w:r w:rsidR="002D7E90" w:rsidRPr="00DC14D6">
        <w:rPr>
          <w:rFonts w:asciiTheme="minorHAnsi" w:hAnsiTheme="minorHAnsi" w:cstheme="minorHAnsi"/>
          <w:b/>
          <w:bCs/>
          <w:sz w:val="22"/>
        </w:rPr>
        <w:t>od kazensko in materialno pravno odgovornostjo JAMČIMO in IZJAVLJAMO, da:</w:t>
      </w:r>
    </w:p>
    <w:p w14:paraId="47B42FA6" w14:textId="77777777" w:rsidR="002936D4" w:rsidRPr="00DC14D6" w:rsidRDefault="002D7E90" w:rsidP="002936D4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Theme="minorHAnsi" w:eastAsia="Calibri" w:hAnsiTheme="minorHAnsi" w:cstheme="minorHAnsi"/>
          <w:sz w:val="22"/>
        </w:rPr>
      </w:pPr>
      <w:r w:rsidRPr="00DC14D6">
        <w:rPr>
          <w:rFonts w:asciiTheme="minorHAnsi" w:eastAsia="Calibri" w:hAnsiTheme="minorHAnsi" w:cstheme="minorHAnsi"/>
          <w:sz w:val="22"/>
        </w:rPr>
        <w:t>smo seznanjeni in se strinjamo z vsemi pogoji, ki so navedeni v tem javnem razpisu in razpisni dokumentaciji,</w:t>
      </w:r>
    </w:p>
    <w:p w14:paraId="5DBC9D96" w14:textId="30D71E5A" w:rsidR="002D7E90" w:rsidRPr="00DC14D6" w:rsidRDefault="002D7E90" w:rsidP="00B00675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</w:rPr>
      </w:pPr>
      <w:r w:rsidRPr="00DC14D6">
        <w:rPr>
          <w:rFonts w:asciiTheme="minorHAnsi" w:eastAsia="Calibri" w:hAnsiTheme="minorHAnsi" w:cstheme="minorHAnsi"/>
          <w:sz w:val="22"/>
        </w:rPr>
        <w:t>izpolnjujemo vse pogoje javnega razpisa in razpisne dokumentacije,</w:t>
      </w:r>
    </w:p>
    <w:p w14:paraId="063FF6B6" w14:textId="33F3DFCA" w:rsidR="00781D86" w:rsidRPr="00DC14D6" w:rsidRDefault="00781D86" w:rsidP="00B00675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</w:rPr>
      </w:pPr>
      <w:r w:rsidRPr="00DC14D6">
        <w:rPr>
          <w:rFonts w:asciiTheme="minorHAnsi" w:eastAsia="Calibri" w:hAnsiTheme="minorHAnsi" w:cstheme="minorHAnsi"/>
          <w:sz w:val="22"/>
        </w:rPr>
        <w:t xml:space="preserve">v primeru uspešne kandidature na javnem razpisu se strinjamo z objavo na seznamu upravičencev, ki bo obsegala navedbo upravičenca, naziv </w:t>
      </w:r>
      <w:r w:rsidR="00651D8B" w:rsidRPr="00DC14D6">
        <w:rPr>
          <w:rFonts w:asciiTheme="minorHAnsi" w:eastAsia="Calibri" w:hAnsiTheme="minorHAnsi" w:cstheme="minorHAnsi"/>
          <w:sz w:val="22"/>
        </w:rPr>
        <w:t>projekta</w:t>
      </w:r>
      <w:r w:rsidRPr="00DC14D6">
        <w:rPr>
          <w:rFonts w:asciiTheme="minorHAnsi" w:eastAsia="Calibri" w:hAnsiTheme="minorHAnsi" w:cstheme="minorHAnsi"/>
          <w:sz w:val="22"/>
        </w:rPr>
        <w:t xml:space="preserve">, navedbo programskega območja izvajanja </w:t>
      </w:r>
      <w:r w:rsidR="00651D8B" w:rsidRPr="00DC14D6">
        <w:rPr>
          <w:rFonts w:asciiTheme="minorHAnsi" w:eastAsia="Calibri" w:hAnsiTheme="minorHAnsi" w:cstheme="minorHAnsi"/>
          <w:sz w:val="22"/>
        </w:rPr>
        <w:t>projekta</w:t>
      </w:r>
      <w:r w:rsidRPr="00DC14D6">
        <w:rPr>
          <w:rFonts w:asciiTheme="minorHAnsi" w:eastAsia="Calibri" w:hAnsiTheme="minorHAnsi" w:cstheme="minorHAnsi"/>
          <w:sz w:val="22"/>
        </w:rPr>
        <w:t xml:space="preserve"> in znesek javnih virov financiranja </w:t>
      </w:r>
      <w:r w:rsidR="00651D8B" w:rsidRPr="00DC14D6">
        <w:rPr>
          <w:rFonts w:asciiTheme="minorHAnsi" w:eastAsia="Calibri" w:hAnsiTheme="minorHAnsi" w:cstheme="minorHAnsi"/>
          <w:sz w:val="22"/>
        </w:rPr>
        <w:t>projekta</w:t>
      </w:r>
      <w:r w:rsidRPr="00DC14D6">
        <w:rPr>
          <w:rFonts w:asciiTheme="minorHAnsi" w:eastAsia="Calibri" w:hAnsiTheme="minorHAnsi" w:cstheme="minorHAnsi"/>
          <w:sz w:val="22"/>
        </w:rPr>
        <w:t>,</w:t>
      </w:r>
    </w:p>
    <w:p w14:paraId="27F65EFB" w14:textId="3482F1D8" w:rsidR="002D7E90" w:rsidRPr="00DC14D6" w:rsidRDefault="00781D86" w:rsidP="002936D4">
      <w:pPr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Theme="minorHAnsi" w:eastAsia="Calibri" w:hAnsiTheme="minorHAnsi" w:cstheme="minorHAnsi"/>
          <w:sz w:val="22"/>
        </w:rPr>
      </w:pPr>
      <w:r w:rsidRPr="00DC14D6">
        <w:rPr>
          <w:rFonts w:asciiTheme="minorHAnsi" w:eastAsia="Calibri" w:hAnsiTheme="minorHAnsi" w:cstheme="minorHAnsi"/>
          <w:sz w:val="22"/>
        </w:rPr>
        <w:t>J</w:t>
      </w:r>
      <w:r w:rsidR="002D7E90" w:rsidRPr="00DC14D6">
        <w:rPr>
          <w:rFonts w:asciiTheme="minorHAnsi" w:eastAsia="Calibri" w:hAnsiTheme="minorHAnsi" w:cstheme="minorHAnsi"/>
          <w:sz w:val="22"/>
        </w:rPr>
        <w:t>avni agenciji za znanstvenoraziskovalno in inovacijsko dejavnost Republike Slovenije</w:t>
      </w:r>
      <w:r w:rsidR="007E3DEF" w:rsidRPr="00DC14D6">
        <w:rPr>
          <w:rFonts w:asciiTheme="minorHAnsi" w:eastAsia="Calibri" w:hAnsiTheme="minorHAnsi" w:cstheme="minorHAnsi"/>
          <w:sz w:val="22"/>
        </w:rPr>
        <w:t xml:space="preserve"> (</w:t>
      </w:r>
      <w:r w:rsidR="002C2E4B" w:rsidRPr="002C2E4B">
        <w:rPr>
          <w:rFonts w:asciiTheme="minorHAnsi" w:eastAsia="Calibri" w:hAnsiTheme="minorHAnsi" w:cstheme="minorHAnsi"/>
          <w:sz w:val="22"/>
        </w:rPr>
        <w:t xml:space="preserve">v nadaljnjem besedilu: </w:t>
      </w:r>
      <w:r w:rsidR="007E3DEF" w:rsidRPr="00DC14D6">
        <w:rPr>
          <w:rFonts w:asciiTheme="minorHAnsi" w:eastAsia="Calibri" w:hAnsiTheme="minorHAnsi" w:cstheme="minorHAnsi"/>
          <w:sz w:val="22"/>
        </w:rPr>
        <w:t>ARIS)</w:t>
      </w:r>
      <w:r w:rsidR="002D7E90" w:rsidRPr="00DC14D6">
        <w:rPr>
          <w:rFonts w:asciiTheme="minorHAnsi" w:eastAsia="Calibri" w:hAnsiTheme="minorHAnsi" w:cstheme="minorHAnsi"/>
          <w:sz w:val="22"/>
        </w:rPr>
        <w:t xml:space="preserve"> v vlogi na javni razpis nismo zamolčali nobenih dejstev, ki so nam znana ali nam bi morala biti znana v zvezi z izpolnjevanjem pogojev javnega razpisa, </w:t>
      </w:r>
    </w:p>
    <w:p w14:paraId="31A694B5" w14:textId="77777777" w:rsidR="002D7E90" w:rsidRPr="00DC14D6" w:rsidRDefault="002D7E90" w:rsidP="00B00675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</w:rPr>
      </w:pPr>
      <w:r w:rsidRPr="00DC14D6">
        <w:rPr>
          <w:rFonts w:asciiTheme="minorHAnsi" w:eastAsia="Calibri" w:hAnsiTheme="minorHAnsi" w:cstheme="minorHAnsi"/>
          <w:sz w:val="22"/>
        </w:rPr>
        <w:t>vse kopije, ki so priložene k vlogi, ustrezajo originalom,</w:t>
      </w:r>
    </w:p>
    <w:p w14:paraId="206A3123" w14:textId="3F390194" w:rsidR="00421864" w:rsidRDefault="002D7E90" w:rsidP="00B00675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</w:rPr>
      </w:pPr>
      <w:r w:rsidRPr="00B00675">
        <w:rPr>
          <w:rFonts w:asciiTheme="minorHAnsi" w:eastAsia="Calibri" w:hAnsiTheme="minorHAnsi" w:cstheme="minorHAnsi"/>
          <w:sz w:val="22"/>
        </w:rPr>
        <w:t>so vse navedbe, ki so podane v vlogi, resnične in ustrezajo dejanskemu stanju</w:t>
      </w:r>
      <w:bookmarkStart w:id="1" w:name="_Hlk160029379"/>
      <w:r w:rsidR="00F04F16" w:rsidRPr="00B00675">
        <w:rPr>
          <w:rFonts w:asciiTheme="minorHAnsi" w:eastAsia="Calibri" w:hAnsiTheme="minorHAnsi" w:cstheme="minorHAnsi"/>
          <w:sz w:val="22"/>
        </w:rPr>
        <w:t>,</w:t>
      </w:r>
    </w:p>
    <w:p w14:paraId="08FE7372" w14:textId="4E6151FC" w:rsidR="00DF7C5D" w:rsidRPr="00B00675" w:rsidRDefault="00DF7C5D" w:rsidP="00B00675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</w:rPr>
      </w:pPr>
      <w:bookmarkStart w:id="2" w:name="_GoBack"/>
      <w:bookmarkEnd w:id="2"/>
      <w:r>
        <w:rPr>
          <w:rFonts w:asciiTheme="minorHAnsi" w:eastAsia="Calibri" w:hAnsiTheme="minorHAnsi" w:cstheme="minorHAnsi"/>
          <w:sz w:val="22"/>
        </w:rPr>
        <w:t xml:space="preserve">da bomo aktivnosti izvajali na celotnem območju Republike Slovenije, </w:t>
      </w:r>
    </w:p>
    <w:bookmarkEnd w:id="1"/>
    <w:p w14:paraId="24C07859" w14:textId="7F62AE9A" w:rsidR="00E57F85" w:rsidRPr="008B64FE" w:rsidRDefault="00E57F85" w:rsidP="009934A2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</w:rPr>
      </w:pPr>
      <w:r w:rsidRPr="008B64FE">
        <w:rPr>
          <w:rFonts w:asciiTheme="minorHAnsi" w:eastAsia="Calibri" w:hAnsiTheme="minorHAnsi" w:cstheme="minorHAnsi"/>
          <w:sz w:val="22"/>
        </w:rPr>
        <w:t>smo raziskovalna organizacija</w:t>
      </w:r>
      <w:r w:rsidR="008517BE">
        <w:rPr>
          <w:rStyle w:val="Sprotnaopomba-sklic"/>
          <w:rFonts w:asciiTheme="minorHAnsi" w:eastAsia="Calibri" w:hAnsiTheme="minorHAnsi" w:cstheme="minorHAnsi"/>
          <w:sz w:val="22"/>
        </w:rPr>
        <w:footnoteReference w:id="1"/>
      </w:r>
      <w:r w:rsidRPr="008B64FE">
        <w:rPr>
          <w:rFonts w:asciiTheme="minorHAnsi" w:eastAsia="Calibri" w:hAnsiTheme="minorHAnsi" w:cstheme="minorHAnsi"/>
          <w:sz w:val="22"/>
        </w:rPr>
        <w:t xml:space="preserve"> </w:t>
      </w:r>
      <w:r w:rsidR="00702669" w:rsidRPr="008B64FE">
        <w:rPr>
          <w:rFonts w:asciiTheme="minorHAnsi" w:eastAsia="Calibri" w:hAnsiTheme="minorHAnsi" w:cstheme="minorHAnsi"/>
          <w:sz w:val="22"/>
        </w:rPr>
        <w:t>ali</w:t>
      </w:r>
      <w:r w:rsidR="00881026" w:rsidRPr="008B64FE">
        <w:rPr>
          <w:rFonts w:asciiTheme="minorHAnsi" w:eastAsia="Calibri" w:hAnsiTheme="minorHAnsi" w:cstheme="minorHAnsi"/>
          <w:sz w:val="22"/>
        </w:rPr>
        <w:t xml:space="preserve"> </w:t>
      </w:r>
      <w:r w:rsidR="009934A2" w:rsidRPr="008B64FE">
        <w:rPr>
          <w:rFonts w:asciiTheme="minorHAnsi" w:eastAsia="Calibri" w:hAnsiTheme="minorHAnsi" w:cstheme="minorHAnsi"/>
          <w:sz w:val="22"/>
        </w:rPr>
        <w:t>obrtn</w:t>
      </w:r>
      <w:r w:rsidR="008B64FE" w:rsidRPr="008B64FE">
        <w:rPr>
          <w:rFonts w:asciiTheme="minorHAnsi" w:eastAsia="Calibri" w:hAnsiTheme="minorHAnsi" w:cstheme="minorHAnsi"/>
          <w:sz w:val="22"/>
        </w:rPr>
        <w:t>a</w:t>
      </w:r>
      <w:r w:rsidR="009934A2" w:rsidRPr="008B64FE">
        <w:rPr>
          <w:rFonts w:asciiTheme="minorHAnsi" w:eastAsia="Calibri" w:hAnsiTheme="minorHAnsi" w:cstheme="minorHAnsi"/>
          <w:sz w:val="22"/>
        </w:rPr>
        <w:t xml:space="preserve"> zbornic</w:t>
      </w:r>
      <w:r w:rsidR="008B64FE" w:rsidRPr="008B64FE">
        <w:rPr>
          <w:rFonts w:asciiTheme="minorHAnsi" w:eastAsia="Calibri" w:hAnsiTheme="minorHAnsi" w:cstheme="minorHAnsi"/>
          <w:sz w:val="22"/>
        </w:rPr>
        <w:t>a</w:t>
      </w:r>
      <w:r w:rsidR="009934A2" w:rsidRPr="008B64FE">
        <w:rPr>
          <w:rFonts w:asciiTheme="minorHAnsi" w:eastAsia="Calibri" w:hAnsiTheme="minorHAnsi" w:cstheme="minorHAnsi"/>
          <w:sz w:val="22"/>
        </w:rPr>
        <w:t xml:space="preserve"> opredeljen</w:t>
      </w:r>
      <w:r w:rsidR="008B64FE" w:rsidRPr="008B64FE">
        <w:rPr>
          <w:rFonts w:asciiTheme="minorHAnsi" w:eastAsia="Calibri" w:hAnsiTheme="minorHAnsi" w:cstheme="minorHAnsi"/>
          <w:sz w:val="22"/>
        </w:rPr>
        <w:t>a</w:t>
      </w:r>
      <w:r w:rsidR="009934A2" w:rsidRPr="008B64FE">
        <w:rPr>
          <w:rFonts w:asciiTheme="minorHAnsi" w:eastAsia="Calibri" w:hAnsiTheme="minorHAnsi" w:cstheme="minorHAnsi"/>
          <w:sz w:val="22"/>
        </w:rPr>
        <w:t xml:space="preserve"> po Obrtnem zakonu (</w:t>
      </w:r>
      <w:proofErr w:type="spellStart"/>
      <w:r w:rsidR="009934A2" w:rsidRPr="008B64FE">
        <w:rPr>
          <w:rFonts w:asciiTheme="minorHAnsi" w:eastAsia="Calibri" w:hAnsiTheme="minorHAnsi" w:cstheme="minorHAnsi"/>
          <w:sz w:val="22"/>
        </w:rPr>
        <w:t>ObrZ</w:t>
      </w:r>
      <w:proofErr w:type="spellEnd"/>
      <w:r w:rsidR="009934A2" w:rsidRPr="008B64FE">
        <w:rPr>
          <w:rFonts w:asciiTheme="minorHAnsi" w:eastAsia="Calibri" w:hAnsiTheme="minorHAnsi" w:cstheme="minorHAnsi"/>
          <w:sz w:val="22"/>
        </w:rPr>
        <w:t>) ali gospodarsk</w:t>
      </w:r>
      <w:r w:rsidR="008B64FE" w:rsidRPr="008B64FE">
        <w:rPr>
          <w:rFonts w:asciiTheme="minorHAnsi" w:eastAsia="Calibri" w:hAnsiTheme="minorHAnsi" w:cstheme="minorHAnsi"/>
          <w:sz w:val="22"/>
        </w:rPr>
        <w:t>a</w:t>
      </w:r>
      <w:r w:rsidR="009934A2" w:rsidRPr="008B64FE">
        <w:rPr>
          <w:rFonts w:asciiTheme="minorHAnsi" w:eastAsia="Calibri" w:hAnsiTheme="minorHAnsi" w:cstheme="minorHAnsi"/>
          <w:sz w:val="22"/>
        </w:rPr>
        <w:t xml:space="preserve"> zbornic</w:t>
      </w:r>
      <w:r w:rsidR="008B64FE" w:rsidRPr="008B64FE">
        <w:rPr>
          <w:rFonts w:asciiTheme="minorHAnsi" w:eastAsia="Calibri" w:hAnsiTheme="minorHAnsi" w:cstheme="minorHAnsi"/>
          <w:sz w:val="22"/>
        </w:rPr>
        <w:t>a</w:t>
      </w:r>
      <w:r w:rsidR="009934A2" w:rsidRPr="008B64FE">
        <w:rPr>
          <w:rFonts w:asciiTheme="minorHAnsi" w:eastAsia="Calibri" w:hAnsiTheme="minorHAnsi" w:cstheme="minorHAnsi"/>
          <w:sz w:val="22"/>
        </w:rPr>
        <w:t xml:space="preserve"> po Zakonu o gospodarskih zbornicah (ZGZ) ali </w:t>
      </w:r>
      <w:r w:rsidR="00881026" w:rsidRPr="008B64FE">
        <w:rPr>
          <w:rFonts w:asciiTheme="minorHAnsi" w:eastAsia="Calibri" w:hAnsiTheme="minorHAnsi" w:cstheme="minorHAnsi"/>
          <w:sz w:val="22"/>
        </w:rPr>
        <w:t>gospodarsko interesno združenje ustanovljeno po Zakonu o gospodarskih družbah (ZGD-1)</w:t>
      </w:r>
      <w:r w:rsidR="00702669" w:rsidRPr="008B64FE">
        <w:rPr>
          <w:rFonts w:asciiTheme="minorHAnsi" w:eastAsia="Calibri" w:hAnsiTheme="minorHAnsi" w:cstheme="minorHAnsi"/>
          <w:sz w:val="22"/>
        </w:rPr>
        <w:t>,</w:t>
      </w:r>
    </w:p>
    <w:p w14:paraId="1A206017" w14:textId="2F37983B" w:rsidR="00811F1C" w:rsidRPr="00DC14D6" w:rsidRDefault="00B52129" w:rsidP="00E57F85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lastRenderedPageBreak/>
        <w:t>od dneva</w:t>
      </w:r>
      <w:r w:rsidR="00B411B5" w:rsidRPr="00B411B5">
        <w:rPr>
          <w:rFonts w:asciiTheme="minorHAnsi" w:eastAsia="Calibri" w:hAnsiTheme="minorHAnsi" w:cstheme="minorHAnsi"/>
          <w:sz w:val="22"/>
        </w:rPr>
        <w:t xml:space="preserve"> 31. 12. 2024 </w:t>
      </w:r>
      <w:r w:rsidR="00811F1C" w:rsidRPr="00DC14D6">
        <w:rPr>
          <w:rFonts w:asciiTheme="minorHAnsi" w:eastAsia="Calibri" w:hAnsiTheme="minorHAnsi" w:cstheme="minorHAnsi"/>
          <w:sz w:val="22"/>
        </w:rPr>
        <w:t xml:space="preserve">imamo </w:t>
      </w:r>
      <w:r w:rsidR="00B411B5" w:rsidRPr="00B411B5">
        <w:rPr>
          <w:rFonts w:asciiTheme="minorHAnsi" w:eastAsia="Calibri" w:hAnsiTheme="minorHAnsi" w:cstheme="minorHAnsi"/>
          <w:sz w:val="22"/>
        </w:rPr>
        <w:t xml:space="preserve">v Poslovnem registru Slovenije/Sodnem registru vpisan  </w:t>
      </w:r>
      <w:r w:rsidR="00811F1C" w:rsidRPr="00DC14D6">
        <w:rPr>
          <w:rFonts w:asciiTheme="minorHAnsi" w:eastAsia="Calibri" w:hAnsiTheme="minorHAnsi" w:cstheme="minorHAnsi"/>
          <w:sz w:val="22"/>
        </w:rPr>
        <w:t>sedež, poslovno enoto ali podružnico v Republiki Sloveniji,</w:t>
      </w:r>
    </w:p>
    <w:p w14:paraId="3AD5827E" w14:textId="0A8A80BF" w:rsidR="00B52129" w:rsidRDefault="00FC7B45" w:rsidP="00B52129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n</w:t>
      </w:r>
      <w:r w:rsidRPr="00FC7B45">
        <w:rPr>
          <w:rFonts w:asciiTheme="minorHAnsi" w:eastAsia="Calibri" w:hAnsiTheme="minorHAnsi" w:cstheme="minorHAnsi"/>
          <w:sz w:val="22"/>
        </w:rPr>
        <w:t>a dan oddaje vloge nima</w:t>
      </w:r>
      <w:r>
        <w:rPr>
          <w:rFonts w:asciiTheme="minorHAnsi" w:eastAsia="Calibri" w:hAnsiTheme="minorHAnsi" w:cstheme="minorHAnsi"/>
          <w:sz w:val="22"/>
        </w:rPr>
        <w:t>mo</w:t>
      </w:r>
      <w:r w:rsidRPr="00FC7B45">
        <w:rPr>
          <w:rFonts w:asciiTheme="minorHAnsi" w:eastAsia="Calibri" w:hAnsiTheme="minorHAnsi" w:cstheme="minorHAnsi"/>
          <w:sz w:val="22"/>
        </w:rPr>
        <w:t xml:space="preserve"> neporavnanih zapadlih finančnih obveznosti iz naslova obveznih dajatev in drugih denarnih nedavčnih obveznosti v skladu z zakonom, ki ureja finančno upravo, ki jo pobira davčni organ (v višini 50 eurov ali več na dan oddaje </w:t>
      </w:r>
      <w:r w:rsidR="00B411B5">
        <w:rPr>
          <w:rFonts w:asciiTheme="minorHAnsi" w:eastAsia="Calibri" w:hAnsiTheme="minorHAnsi" w:cstheme="minorHAnsi"/>
          <w:sz w:val="22"/>
        </w:rPr>
        <w:t>vloge</w:t>
      </w:r>
      <w:r w:rsidRPr="00FC7B45">
        <w:rPr>
          <w:rFonts w:asciiTheme="minorHAnsi" w:eastAsia="Calibri" w:hAnsiTheme="minorHAnsi" w:cstheme="minorHAnsi"/>
          <w:sz w:val="22"/>
        </w:rPr>
        <w:t>)</w:t>
      </w:r>
      <w:r w:rsidR="00B52129" w:rsidRPr="00DC14D6">
        <w:rPr>
          <w:rFonts w:asciiTheme="minorHAnsi" w:eastAsia="Calibri" w:hAnsiTheme="minorHAnsi" w:cstheme="minorHAnsi"/>
          <w:sz w:val="22"/>
        </w:rPr>
        <w:t>,</w:t>
      </w:r>
    </w:p>
    <w:p w14:paraId="369F85A8" w14:textId="3C2AB634" w:rsidR="00B411B5" w:rsidRDefault="00B411B5" w:rsidP="00B411B5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</w:rPr>
      </w:pPr>
      <w:r w:rsidRPr="00B411B5">
        <w:rPr>
          <w:rFonts w:asciiTheme="minorHAnsi" w:eastAsia="Calibri" w:hAnsiTheme="minorHAnsi" w:cstheme="minorHAnsi"/>
          <w:sz w:val="22"/>
        </w:rPr>
        <w:t>na dan oddaje vloge nima</w:t>
      </w:r>
      <w:r>
        <w:rPr>
          <w:rFonts w:asciiTheme="minorHAnsi" w:eastAsia="Calibri" w:hAnsiTheme="minorHAnsi" w:cstheme="minorHAnsi"/>
          <w:sz w:val="22"/>
        </w:rPr>
        <w:t>mo</w:t>
      </w:r>
      <w:r w:rsidRPr="00B411B5">
        <w:rPr>
          <w:rFonts w:asciiTheme="minorHAnsi" w:eastAsia="Calibri" w:hAnsiTheme="minorHAnsi" w:cstheme="minorHAnsi"/>
          <w:sz w:val="22"/>
        </w:rPr>
        <w:t xml:space="preserve"> neporavnanih zapadlih finančnih obveznosti v višini 50 evrov ali več do ministrstva oziroma do izvajalskih institucij ministrstva, pri čemer neporavnane obveznosti izhajajo iz naslova pogodb o sofinanciranju oziroma o dodelitvi javnih sredstev in so bile kot neporavnane in zapadle spoznane v pravnomočni odločitvi pristojnega sodišča, </w:t>
      </w:r>
    </w:p>
    <w:p w14:paraId="4D9CC6DA" w14:textId="5F57AA31" w:rsidR="00B411B5" w:rsidRPr="00B411B5" w:rsidRDefault="00B411B5" w:rsidP="00B411B5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</w:rPr>
      </w:pPr>
      <w:r w:rsidRPr="00B411B5">
        <w:rPr>
          <w:rFonts w:asciiTheme="minorHAnsi" w:eastAsia="Calibri" w:hAnsiTheme="minorHAnsi" w:cstheme="minorHAnsi"/>
          <w:sz w:val="22"/>
        </w:rPr>
        <w:t>ni</w:t>
      </w:r>
      <w:r>
        <w:rPr>
          <w:rFonts w:asciiTheme="minorHAnsi" w:eastAsia="Calibri" w:hAnsiTheme="minorHAnsi" w:cstheme="minorHAnsi"/>
          <w:sz w:val="22"/>
        </w:rPr>
        <w:t>smo</w:t>
      </w:r>
      <w:r w:rsidRPr="00B411B5">
        <w:rPr>
          <w:rFonts w:asciiTheme="minorHAnsi" w:eastAsia="Calibri" w:hAnsiTheme="minorHAnsi" w:cstheme="minorHAnsi"/>
          <w:sz w:val="22"/>
        </w:rPr>
        <w:t xml:space="preserve"> v postopku prisilne poravnave, stečajnem postopku, postopku likvidacije ali prisilnega prenehanja, z </w:t>
      </w:r>
      <w:r>
        <w:rPr>
          <w:rFonts w:asciiTheme="minorHAnsi" w:eastAsia="Calibri" w:hAnsiTheme="minorHAnsi" w:cstheme="minorHAnsi"/>
          <w:sz w:val="22"/>
        </w:rPr>
        <w:t>našimi</w:t>
      </w:r>
      <w:r w:rsidRPr="00B411B5">
        <w:rPr>
          <w:rFonts w:asciiTheme="minorHAnsi" w:eastAsia="Calibri" w:hAnsiTheme="minorHAnsi" w:cstheme="minorHAnsi"/>
          <w:sz w:val="22"/>
        </w:rPr>
        <w:t xml:space="preserve"> posli iz drugih razlogov ne upravlja sodišče, ni</w:t>
      </w:r>
      <w:r>
        <w:rPr>
          <w:rFonts w:asciiTheme="minorHAnsi" w:eastAsia="Calibri" w:hAnsiTheme="minorHAnsi" w:cstheme="minorHAnsi"/>
          <w:sz w:val="22"/>
        </w:rPr>
        <w:t>smo</w:t>
      </w:r>
      <w:r w:rsidRPr="00B411B5">
        <w:rPr>
          <w:rFonts w:asciiTheme="minorHAnsi" w:eastAsia="Calibri" w:hAnsiTheme="minorHAnsi" w:cstheme="minorHAnsi"/>
          <w:sz w:val="22"/>
        </w:rPr>
        <w:t xml:space="preserve"> opustil poslovne dejavnosti in na dan oddaje vloge ni</w:t>
      </w:r>
      <w:r>
        <w:rPr>
          <w:rFonts w:asciiTheme="minorHAnsi" w:eastAsia="Calibri" w:hAnsiTheme="minorHAnsi" w:cstheme="minorHAnsi"/>
          <w:sz w:val="22"/>
        </w:rPr>
        <w:t>smo</w:t>
      </w:r>
      <w:r w:rsidRPr="00B411B5">
        <w:rPr>
          <w:rFonts w:asciiTheme="minorHAnsi" w:eastAsia="Calibri" w:hAnsiTheme="minorHAnsi" w:cstheme="minorHAnsi"/>
          <w:sz w:val="22"/>
        </w:rPr>
        <w:t xml:space="preserve"> v stanju insolventnosti, v skladu z določbami Zakona o finančnem poslovanju, postopkih zaradi insolventnosti in prisilnem prenehanju (Uradni list RS, 176/21 – uradno prečiščeno besedilo, 178/21 – </w:t>
      </w:r>
      <w:proofErr w:type="spellStart"/>
      <w:r w:rsidRPr="00B411B5">
        <w:rPr>
          <w:rFonts w:asciiTheme="minorHAnsi" w:eastAsia="Calibri" w:hAnsiTheme="minorHAnsi" w:cstheme="minorHAnsi"/>
          <w:sz w:val="22"/>
        </w:rPr>
        <w:t>popr</w:t>
      </w:r>
      <w:proofErr w:type="spellEnd"/>
      <w:r w:rsidRPr="00B411B5">
        <w:rPr>
          <w:rFonts w:asciiTheme="minorHAnsi" w:eastAsia="Calibri" w:hAnsiTheme="minorHAnsi" w:cstheme="minorHAnsi"/>
          <w:sz w:val="22"/>
        </w:rPr>
        <w:t xml:space="preserve">. 196/21 – </w:t>
      </w:r>
      <w:proofErr w:type="spellStart"/>
      <w:r w:rsidRPr="00B411B5">
        <w:rPr>
          <w:rFonts w:asciiTheme="minorHAnsi" w:eastAsia="Calibri" w:hAnsiTheme="minorHAnsi" w:cstheme="minorHAnsi"/>
          <w:sz w:val="22"/>
        </w:rPr>
        <w:t>odl</w:t>
      </w:r>
      <w:proofErr w:type="spellEnd"/>
      <w:r w:rsidRPr="00B411B5">
        <w:rPr>
          <w:rFonts w:asciiTheme="minorHAnsi" w:eastAsia="Calibri" w:hAnsiTheme="minorHAnsi" w:cstheme="minorHAnsi"/>
          <w:sz w:val="22"/>
        </w:rPr>
        <w:t xml:space="preserve">. US, 157/22 – </w:t>
      </w:r>
      <w:proofErr w:type="spellStart"/>
      <w:r w:rsidRPr="00B411B5">
        <w:rPr>
          <w:rFonts w:asciiTheme="minorHAnsi" w:eastAsia="Calibri" w:hAnsiTheme="minorHAnsi" w:cstheme="minorHAnsi"/>
          <w:sz w:val="22"/>
        </w:rPr>
        <w:t>odl</w:t>
      </w:r>
      <w:proofErr w:type="spellEnd"/>
      <w:r w:rsidRPr="00B411B5">
        <w:rPr>
          <w:rFonts w:asciiTheme="minorHAnsi" w:eastAsia="Calibri" w:hAnsiTheme="minorHAnsi" w:cstheme="minorHAnsi"/>
          <w:sz w:val="22"/>
        </w:rPr>
        <w:t xml:space="preserve">. US, 35/23 – </w:t>
      </w:r>
      <w:proofErr w:type="spellStart"/>
      <w:r w:rsidRPr="00B411B5">
        <w:rPr>
          <w:rFonts w:asciiTheme="minorHAnsi" w:eastAsia="Calibri" w:hAnsiTheme="minorHAnsi" w:cstheme="minorHAnsi"/>
          <w:sz w:val="22"/>
        </w:rPr>
        <w:t>odl</w:t>
      </w:r>
      <w:proofErr w:type="spellEnd"/>
      <w:r w:rsidRPr="00B411B5">
        <w:rPr>
          <w:rFonts w:asciiTheme="minorHAnsi" w:eastAsia="Calibri" w:hAnsiTheme="minorHAnsi" w:cstheme="minorHAnsi"/>
          <w:sz w:val="22"/>
        </w:rPr>
        <w:t xml:space="preserve">. US, 57/23 – </w:t>
      </w:r>
      <w:proofErr w:type="spellStart"/>
      <w:r w:rsidRPr="00B411B5">
        <w:rPr>
          <w:rFonts w:asciiTheme="minorHAnsi" w:eastAsia="Calibri" w:hAnsiTheme="minorHAnsi" w:cstheme="minorHAnsi"/>
          <w:sz w:val="22"/>
        </w:rPr>
        <w:t>odl</w:t>
      </w:r>
      <w:proofErr w:type="spellEnd"/>
      <w:r w:rsidRPr="00B411B5">
        <w:rPr>
          <w:rFonts w:asciiTheme="minorHAnsi" w:eastAsia="Calibri" w:hAnsiTheme="minorHAnsi" w:cstheme="minorHAnsi"/>
          <w:sz w:val="22"/>
        </w:rPr>
        <w:t>. US</w:t>
      </w:r>
      <w:r w:rsidR="00601927">
        <w:rPr>
          <w:rFonts w:asciiTheme="minorHAnsi" w:eastAsia="Calibri" w:hAnsiTheme="minorHAnsi" w:cstheme="minorHAnsi"/>
          <w:sz w:val="22"/>
        </w:rPr>
        <w:t xml:space="preserve">, </w:t>
      </w:r>
      <w:r w:rsidRPr="00B411B5">
        <w:rPr>
          <w:rFonts w:asciiTheme="minorHAnsi" w:eastAsia="Calibri" w:hAnsiTheme="minorHAnsi" w:cstheme="minorHAnsi"/>
          <w:sz w:val="22"/>
        </w:rPr>
        <w:t>102/23</w:t>
      </w:r>
      <w:r w:rsidR="00601927">
        <w:rPr>
          <w:rFonts w:asciiTheme="minorHAnsi" w:eastAsia="Calibri" w:hAnsiTheme="minorHAnsi" w:cstheme="minorHAnsi"/>
          <w:sz w:val="22"/>
        </w:rPr>
        <w:t xml:space="preserve"> in 25/25</w:t>
      </w:r>
      <w:r w:rsidRPr="00B411B5">
        <w:rPr>
          <w:rFonts w:asciiTheme="minorHAnsi" w:eastAsia="Calibri" w:hAnsiTheme="minorHAnsi" w:cstheme="minorHAnsi"/>
          <w:sz w:val="22"/>
        </w:rPr>
        <w:t xml:space="preserve">) in ni v postopku likvidacije po Zakonu o gospodarskih družbah (Uradni list RS, št. 65/09 – uradno prečiščeno besedilo, 33/11, 91/11, 32/12, 57/12, 44/13 – </w:t>
      </w:r>
      <w:proofErr w:type="spellStart"/>
      <w:r w:rsidRPr="00B411B5">
        <w:rPr>
          <w:rFonts w:asciiTheme="minorHAnsi" w:eastAsia="Calibri" w:hAnsiTheme="minorHAnsi" w:cstheme="minorHAnsi"/>
          <w:sz w:val="22"/>
        </w:rPr>
        <w:t>odl</w:t>
      </w:r>
      <w:proofErr w:type="spellEnd"/>
      <w:r w:rsidRPr="00B411B5">
        <w:rPr>
          <w:rFonts w:asciiTheme="minorHAnsi" w:eastAsia="Calibri" w:hAnsiTheme="minorHAnsi" w:cstheme="minorHAnsi"/>
          <w:sz w:val="22"/>
        </w:rPr>
        <w:t xml:space="preserve">. US, 82/13, 55/15, 15/17, 22/19 – </w:t>
      </w:r>
      <w:proofErr w:type="spellStart"/>
      <w:r w:rsidRPr="00B411B5">
        <w:rPr>
          <w:rFonts w:asciiTheme="minorHAnsi" w:eastAsia="Calibri" w:hAnsiTheme="minorHAnsi" w:cstheme="minorHAnsi"/>
          <w:sz w:val="22"/>
        </w:rPr>
        <w:t>ZPosS</w:t>
      </w:r>
      <w:proofErr w:type="spellEnd"/>
      <w:r w:rsidRPr="00B411B5">
        <w:rPr>
          <w:rFonts w:asciiTheme="minorHAnsi" w:eastAsia="Calibri" w:hAnsiTheme="minorHAnsi" w:cstheme="minorHAnsi"/>
          <w:sz w:val="22"/>
        </w:rPr>
        <w:t xml:space="preserve">, 158/20 – </w:t>
      </w:r>
      <w:proofErr w:type="spellStart"/>
      <w:r w:rsidRPr="00B411B5">
        <w:rPr>
          <w:rFonts w:asciiTheme="minorHAnsi" w:eastAsia="Calibri" w:hAnsiTheme="minorHAnsi" w:cstheme="minorHAnsi"/>
          <w:sz w:val="22"/>
        </w:rPr>
        <w:t>ZIntPK</w:t>
      </w:r>
      <w:proofErr w:type="spellEnd"/>
      <w:r w:rsidRPr="00B411B5">
        <w:rPr>
          <w:rFonts w:asciiTheme="minorHAnsi" w:eastAsia="Calibri" w:hAnsiTheme="minorHAnsi" w:cstheme="minorHAnsi"/>
          <w:sz w:val="22"/>
        </w:rPr>
        <w:t>-C, 18/21, 18/23 – ZDU-1O</w:t>
      </w:r>
      <w:r w:rsidR="00601927">
        <w:rPr>
          <w:rFonts w:asciiTheme="minorHAnsi" w:eastAsia="Calibri" w:hAnsiTheme="minorHAnsi" w:cstheme="minorHAnsi"/>
          <w:sz w:val="22"/>
        </w:rPr>
        <w:t xml:space="preserve">, </w:t>
      </w:r>
      <w:r w:rsidRPr="00B411B5">
        <w:rPr>
          <w:rFonts w:asciiTheme="minorHAnsi" w:eastAsia="Calibri" w:hAnsiTheme="minorHAnsi" w:cstheme="minorHAnsi"/>
          <w:sz w:val="22"/>
        </w:rPr>
        <w:t>75/23</w:t>
      </w:r>
      <w:r w:rsidR="00601927">
        <w:rPr>
          <w:rFonts w:asciiTheme="minorHAnsi" w:eastAsia="Calibri" w:hAnsiTheme="minorHAnsi" w:cstheme="minorHAnsi"/>
          <w:sz w:val="22"/>
        </w:rPr>
        <w:t xml:space="preserve"> in 102/24</w:t>
      </w:r>
      <w:r w:rsidRPr="00B411B5">
        <w:rPr>
          <w:rFonts w:asciiTheme="minorHAnsi" w:eastAsia="Calibri" w:hAnsiTheme="minorHAnsi" w:cstheme="minorHAnsi"/>
          <w:sz w:val="22"/>
        </w:rPr>
        <w:t>),</w:t>
      </w:r>
    </w:p>
    <w:p w14:paraId="2AF1EFEF" w14:textId="0DC511FC" w:rsidR="00825993" w:rsidRDefault="00825993" w:rsidP="00825993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</w:rPr>
      </w:pPr>
      <w:r w:rsidRPr="00DC14D6">
        <w:rPr>
          <w:rFonts w:asciiTheme="minorHAnsi" w:eastAsia="Calibri" w:hAnsiTheme="minorHAnsi" w:cstheme="minorHAnsi"/>
          <w:sz w:val="22"/>
        </w:rPr>
        <w:t>ni</w:t>
      </w:r>
      <w:r w:rsidR="00B411B5">
        <w:rPr>
          <w:rFonts w:asciiTheme="minorHAnsi" w:eastAsia="Calibri" w:hAnsiTheme="minorHAnsi" w:cstheme="minorHAnsi"/>
          <w:sz w:val="22"/>
        </w:rPr>
        <w:t>smo</w:t>
      </w:r>
      <w:r w:rsidRPr="00DC14D6">
        <w:rPr>
          <w:rFonts w:asciiTheme="minorHAnsi" w:eastAsia="Calibri" w:hAnsiTheme="minorHAnsi" w:cstheme="minorHAnsi"/>
          <w:sz w:val="22"/>
        </w:rPr>
        <w:t xml:space="preserve"> podjetje v težavah skladno z 18. točko 2. člena Uredbe GBER,</w:t>
      </w:r>
    </w:p>
    <w:p w14:paraId="0BCDDE1D" w14:textId="53880984" w:rsidR="00B411B5" w:rsidRPr="00B411B5" w:rsidRDefault="00B411B5" w:rsidP="0095755B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</w:rPr>
      </w:pPr>
      <w:r w:rsidRPr="00B411B5">
        <w:rPr>
          <w:rFonts w:asciiTheme="minorHAnsi" w:eastAsia="Calibri" w:hAnsiTheme="minorHAnsi" w:cstheme="minorHAnsi"/>
          <w:sz w:val="22"/>
        </w:rPr>
        <w:t>za</w:t>
      </w:r>
      <w:r w:rsidR="0095755B">
        <w:rPr>
          <w:rFonts w:asciiTheme="minorHAnsi" w:eastAsia="Calibri" w:hAnsiTheme="minorHAnsi" w:cstheme="minorHAnsi"/>
          <w:sz w:val="22"/>
        </w:rPr>
        <w:t xml:space="preserve"> nas</w:t>
      </w:r>
      <w:r w:rsidRPr="00B411B5">
        <w:rPr>
          <w:rFonts w:asciiTheme="minorHAnsi" w:eastAsia="Calibri" w:hAnsiTheme="minorHAnsi" w:cstheme="minorHAnsi"/>
          <w:sz w:val="22"/>
        </w:rPr>
        <w:t xml:space="preserve"> ni podana prepoved poslovanja v razmerju do ministrstva v obsegu, kot izhaja iz 35. in 36. člena Zakona o integriteti in preprečevanju korupcije (Uradni list RS, št. 69/11 – uradno prečiščeno besedilo, 158/20, 3/22 – </w:t>
      </w:r>
      <w:proofErr w:type="spellStart"/>
      <w:r w:rsidRPr="00B411B5">
        <w:rPr>
          <w:rFonts w:asciiTheme="minorHAnsi" w:eastAsia="Calibri" w:hAnsiTheme="minorHAnsi" w:cstheme="minorHAnsi"/>
          <w:sz w:val="22"/>
        </w:rPr>
        <w:t>ZDeb</w:t>
      </w:r>
      <w:proofErr w:type="spellEnd"/>
      <w:r w:rsidRPr="00B411B5">
        <w:rPr>
          <w:rFonts w:asciiTheme="minorHAnsi" w:eastAsia="Calibri" w:hAnsiTheme="minorHAnsi" w:cstheme="minorHAnsi"/>
          <w:sz w:val="22"/>
        </w:rPr>
        <w:t xml:space="preserve"> in 16/23 – </w:t>
      </w:r>
      <w:proofErr w:type="spellStart"/>
      <w:r w:rsidRPr="00B411B5">
        <w:rPr>
          <w:rFonts w:asciiTheme="minorHAnsi" w:eastAsia="Calibri" w:hAnsiTheme="minorHAnsi" w:cstheme="minorHAnsi"/>
          <w:sz w:val="22"/>
        </w:rPr>
        <w:t>ZZPri</w:t>
      </w:r>
      <w:proofErr w:type="spellEnd"/>
      <w:r w:rsidRPr="00B411B5">
        <w:rPr>
          <w:rFonts w:asciiTheme="minorHAnsi" w:eastAsia="Calibri" w:hAnsiTheme="minorHAnsi" w:cstheme="minorHAnsi"/>
          <w:sz w:val="22"/>
        </w:rPr>
        <w:t>),</w:t>
      </w:r>
    </w:p>
    <w:p w14:paraId="47DA1841" w14:textId="3EE854F0" w:rsidR="00D2121F" w:rsidRPr="00DC14D6" w:rsidRDefault="00D2121F" w:rsidP="00D2121F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</w:rPr>
      </w:pPr>
      <w:r w:rsidRPr="00DC14D6">
        <w:rPr>
          <w:rFonts w:asciiTheme="minorHAnsi" w:eastAsia="Calibri" w:hAnsiTheme="minorHAnsi" w:cstheme="minorHAnsi"/>
          <w:sz w:val="22"/>
        </w:rPr>
        <w:t xml:space="preserve">nismo </w:t>
      </w:r>
      <w:r w:rsidR="0095755B" w:rsidRPr="0095755B">
        <w:rPr>
          <w:rFonts w:asciiTheme="minorHAnsi" w:eastAsia="Calibri" w:hAnsiTheme="minorHAnsi" w:cstheme="minorHAnsi"/>
          <w:sz w:val="22"/>
        </w:rPr>
        <w:t>v postopku vračanja neupravičeno prejete državne pomoči na osnovi odločbe Evropske komisije (v nadaljnjem besedilu: EK), ki je prejeto državno pomoč razglasila za nezakonito in nezdružljivo s skupnim trgom Skupnosti</w:t>
      </w:r>
      <w:r w:rsidRPr="00DC14D6">
        <w:rPr>
          <w:rFonts w:asciiTheme="minorHAnsi" w:eastAsia="Calibri" w:hAnsiTheme="minorHAnsi" w:cstheme="minorHAnsi"/>
          <w:sz w:val="22"/>
        </w:rPr>
        <w:t>,</w:t>
      </w:r>
    </w:p>
    <w:p w14:paraId="3BD22EE3" w14:textId="089AF256" w:rsidR="00D2121F" w:rsidRPr="00DC14D6" w:rsidRDefault="00D2121F" w:rsidP="00D2121F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</w:rPr>
      </w:pPr>
      <w:r w:rsidRPr="00DC14D6">
        <w:rPr>
          <w:rFonts w:asciiTheme="minorHAnsi" w:eastAsia="Calibri" w:hAnsiTheme="minorHAnsi" w:cstheme="minorHAnsi"/>
          <w:sz w:val="22"/>
        </w:rPr>
        <w:t xml:space="preserve">nismo naslovnik neporavnanega naloga za vračilo preveč izplačane pomoči po pravilu </w:t>
      </w:r>
      <w:r w:rsidRPr="00F27F75">
        <w:rPr>
          <w:rFonts w:asciiTheme="minorHAnsi" w:eastAsia="Calibri" w:hAnsiTheme="minorHAnsi" w:cstheme="minorHAnsi"/>
          <w:i/>
          <w:iCs/>
          <w:sz w:val="22"/>
        </w:rPr>
        <w:t xml:space="preserve">de </w:t>
      </w:r>
      <w:proofErr w:type="spellStart"/>
      <w:r w:rsidRPr="00F27F75">
        <w:rPr>
          <w:rFonts w:asciiTheme="minorHAnsi" w:eastAsia="Calibri" w:hAnsiTheme="minorHAnsi" w:cstheme="minorHAnsi"/>
          <w:i/>
          <w:iCs/>
          <w:sz w:val="22"/>
        </w:rPr>
        <w:t>minimis</w:t>
      </w:r>
      <w:proofErr w:type="spellEnd"/>
      <w:r w:rsidRPr="00DC14D6">
        <w:rPr>
          <w:rFonts w:asciiTheme="minorHAnsi" w:eastAsia="Calibri" w:hAnsiTheme="minorHAnsi" w:cstheme="minorHAnsi"/>
          <w:sz w:val="22"/>
        </w:rPr>
        <w:t xml:space="preserve"> ali državne pomoči</w:t>
      </w:r>
      <w:r w:rsidR="009934A2" w:rsidRPr="009934A2">
        <w:t xml:space="preserve"> </w:t>
      </w:r>
      <w:r w:rsidR="009934A2" w:rsidRPr="009934A2">
        <w:rPr>
          <w:rFonts w:asciiTheme="minorHAnsi" w:eastAsia="Calibri" w:hAnsiTheme="minorHAnsi" w:cstheme="minorHAnsi"/>
          <w:sz w:val="22"/>
        </w:rPr>
        <w:t>na podlagi predhodnega poziva ministrstva, pristojnega za finance</w:t>
      </w:r>
      <w:r w:rsidRPr="00DC14D6">
        <w:rPr>
          <w:rFonts w:asciiTheme="minorHAnsi" w:eastAsia="Calibri" w:hAnsiTheme="minorHAnsi" w:cstheme="minorHAnsi"/>
          <w:sz w:val="22"/>
        </w:rPr>
        <w:t>,</w:t>
      </w:r>
    </w:p>
    <w:p w14:paraId="184E7A76" w14:textId="7ED03743" w:rsidR="00E57F85" w:rsidRPr="00DC14D6" w:rsidRDefault="00E57F85" w:rsidP="00E57F85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</w:rPr>
      </w:pPr>
      <w:r w:rsidRPr="00DC14D6">
        <w:rPr>
          <w:rFonts w:asciiTheme="minorHAnsi" w:eastAsia="Calibri" w:hAnsiTheme="minorHAnsi" w:cstheme="minorHAnsi"/>
          <w:sz w:val="22"/>
        </w:rPr>
        <w:t xml:space="preserve">nismo </w:t>
      </w:r>
      <w:r w:rsidR="001D392A">
        <w:rPr>
          <w:rFonts w:asciiTheme="minorHAnsi" w:eastAsia="Calibri" w:hAnsiTheme="minorHAnsi" w:cstheme="minorHAnsi"/>
          <w:sz w:val="22"/>
        </w:rPr>
        <w:t xml:space="preserve">in ne bomo </w:t>
      </w:r>
      <w:r w:rsidR="001D392A" w:rsidRPr="001D392A">
        <w:rPr>
          <w:rFonts w:asciiTheme="minorHAnsi" w:eastAsia="Calibri" w:hAnsiTheme="minorHAnsi" w:cstheme="minorHAnsi"/>
          <w:sz w:val="22"/>
        </w:rPr>
        <w:t>za iste upravičene stroške in aktivnosti, ki so predmet (so)financiranja v tem javnem razpisu, pridobil</w:t>
      </w:r>
      <w:r w:rsidR="001D392A">
        <w:rPr>
          <w:rFonts w:asciiTheme="minorHAnsi" w:eastAsia="Calibri" w:hAnsiTheme="minorHAnsi" w:cstheme="minorHAnsi"/>
          <w:sz w:val="22"/>
        </w:rPr>
        <w:t>i</w:t>
      </w:r>
      <w:r w:rsidR="001D392A" w:rsidRPr="001D392A">
        <w:rPr>
          <w:rFonts w:asciiTheme="minorHAnsi" w:eastAsia="Calibri" w:hAnsiTheme="minorHAnsi" w:cstheme="minorHAnsi"/>
          <w:sz w:val="22"/>
        </w:rPr>
        <w:t xml:space="preserve"> sredstev iz drugih javnih virov (sredstev evropskega, državnega ali lokalnega proračuna), vključno s pomočjo </w:t>
      </w:r>
      <w:r w:rsidR="001D392A" w:rsidRPr="00F27F75">
        <w:rPr>
          <w:rFonts w:asciiTheme="minorHAnsi" w:eastAsia="Calibri" w:hAnsiTheme="minorHAnsi" w:cstheme="minorHAnsi"/>
          <w:i/>
          <w:iCs/>
          <w:sz w:val="22"/>
        </w:rPr>
        <w:t xml:space="preserve">de </w:t>
      </w:r>
      <w:proofErr w:type="spellStart"/>
      <w:r w:rsidR="001D392A" w:rsidRPr="00F27F75">
        <w:rPr>
          <w:rFonts w:asciiTheme="minorHAnsi" w:eastAsia="Calibri" w:hAnsiTheme="minorHAnsi" w:cstheme="minorHAnsi"/>
          <w:i/>
          <w:iCs/>
          <w:sz w:val="22"/>
        </w:rPr>
        <w:t>minimis</w:t>
      </w:r>
      <w:proofErr w:type="spellEnd"/>
      <w:r w:rsidR="001D392A" w:rsidRPr="001D392A">
        <w:rPr>
          <w:rFonts w:asciiTheme="minorHAnsi" w:eastAsia="Calibri" w:hAnsiTheme="minorHAnsi" w:cstheme="minorHAnsi"/>
          <w:sz w:val="22"/>
        </w:rPr>
        <w:t xml:space="preserve"> (prepoved dvojnega (so)financiranja</w:t>
      </w:r>
      <w:r w:rsidR="001D392A">
        <w:rPr>
          <w:rFonts w:asciiTheme="minorHAnsi" w:eastAsia="Calibri" w:hAnsiTheme="minorHAnsi" w:cstheme="minorHAnsi"/>
          <w:sz w:val="22"/>
        </w:rPr>
        <w:t>),</w:t>
      </w:r>
    </w:p>
    <w:p w14:paraId="11245977" w14:textId="5723E743" w:rsidR="00B07DDD" w:rsidRDefault="00B07DDD" w:rsidP="00B07DDD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ne bomo</w:t>
      </w:r>
      <w:r w:rsidRPr="00B07DDD">
        <w:rPr>
          <w:rFonts w:asciiTheme="minorHAnsi" w:eastAsia="Calibri" w:hAnsiTheme="minorHAnsi" w:cstheme="minorHAnsi"/>
          <w:sz w:val="22"/>
        </w:rPr>
        <w:t xml:space="preserve"> nastopal</w:t>
      </w:r>
      <w:r>
        <w:rPr>
          <w:rFonts w:asciiTheme="minorHAnsi" w:eastAsia="Calibri" w:hAnsiTheme="minorHAnsi" w:cstheme="minorHAnsi"/>
          <w:sz w:val="22"/>
        </w:rPr>
        <w:t>i</w:t>
      </w:r>
      <w:r w:rsidRPr="00B07DDD">
        <w:rPr>
          <w:rFonts w:asciiTheme="minorHAnsi" w:eastAsia="Calibri" w:hAnsiTheme="minorHAnsi" w:cstheme="minorHAnsi"/>
          <w:sz w:val="22"/>
        </w:rPr>
        <w:t xml:space="preserve"> kot zunanji izvajalec drugim </w:t>
      </w:r>
      <w:proofErr w:type="spellStart"/>
      <w:r w:rsidRPr="00B07DDD">
        <w:rPr>
          <w:rFonts w:asciiTheme="minorHAnsi" w:eastAsia="Calibri" w:hAnsiTheme="minorHAnsi" w:cstheme="minorHAnsi"/>
          <w:sz w:val="22"/>
        </w:rPr>
        <w:t>konzorcijskim</w:t>
      </w:r>
      <w:proofErr w:type="spellEnd"/>
      <w:r w:rsidRPr="00B07DDD">
        <w:rPr>
          <w:rFonts w:asciiTheme="minorHAnsi" w:eastAsia="Calibri" w:hAnsiTheme="minorHAnsi" w:cstheme="minorHAnsi"/>
          <w:sz w:val="22"/>
        </w:rPr>
        <w:t xml:space="preserve"> partnerjem v istem konzorciju</w:t>
      </w:r>
      <w:r>
        <w:rPr>
          <w:rFonts w:asciiTheme="minorHAnsi" w:eastAsia="Calibri" w:hAnsiTheme="minorHAnsi" w:cstheme="minorHAnsi"/>
          <w:sz w:val="22"/>
        </w:rPr>
        <w:t>,</w:t>
      </w:r>
    </w:p>
    <w:p w14:paraId="3B953878" w14:textId="3A44892C" w:rsidR="00E57F85" w:rsidRPr="00DC14D6" w:rsidRDefault="00E57F85" w:rsidP="00E57F85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</w:rPr>
      </w:pPr>
      <w:r w:rsidRPr="00DC14D6">
        <w:rPr>
          <w:rFonts w:asciiTheme="minorHAnsi" w:eastAsia="Calibri" w:hAnsiTheme="minorHAnsi" w:cstheme="minorHAnsi"/>
          <w:sz w:val="22"/>
        </w:rPr>
        <w:t>dejanski lastnik(i) družbe v skladu z 24. členom Zakona o preprečevanju pranja denarja in financiranja terorizma (Uradni list RS, št. 48/22</w:t>
      </w:r>
      <w:r w:rsidR="00E41BC8">
        <w:rPr>
          <w:rFonts w:asciiTheme="minorHAnsi" w:eastAsia="Calibri" w:hAnsiTheme="minorHAnsi" w:cstheme="minorHAnsi"/>
          <w:sz w:val="22"/>
        </w:rPr>
        <w:t>,</w:t>
      </w:r>
      <w:r w:rsidRPr="00DC14D6">
        <w:rPr>
          <w:rFonts w:asciiTheme="minorHAnsi" w:eastAsia="Calibri" w:hAnsiTheme="minorHAnsi" w:cstheme="minorHAnsi"/>
          <w:sz w:val="22"/>
        </w:rPr>
        <w:t xml:space="preserve"> 145/22</w:t>
      </w:r>
      <w:r w:rsidR="00E41BC8">
        <w:rPr>
          <w:rFonts w:asciiTheme="minorHAnsi" w:eastAsia="Calibri" w:hAnsiTheme="minorHAnsi" w:cstheme="minorHAnsi"/>
          <w:sz w:val="22"/>
        </w:rPr>
        <w:t xml:space="preserve"> in 17/25</w:t>
      </w:r>
      <w:r w:rsidRPr="00DC14D6">
        <w:rPr>
          <w:rFonts w:asciiTheme="minorHAnsi" w:eastAsia="Calibri" w:hAnsiTheme="minorHAnsi" w:cstheme="minorHAnsi"/>
          <w:sz w:val="22"/>
        </w:rPr>
        <w:t>) ni(so) vpleten(i) v postopke pranja denarja in financiranja terorizma,</w:t>
      </w:r>
    </w:p>
    <w:p w14:paraId="6664A319" w14:textId="44F6FA78" w:rsidR="00E57F85" w:rsidRPr="00DC14D6" w:rsidRDefault="00E57F85" w:rsidP="00E57F85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</w:rPr>
      </w:pPr>
      <w:r w:rsidRPr="00DC14D6">
        <w:rPr>
          <w:rFonts w:asciiTheme="minorHAnsi" w:eastAsia="Calibri" w:hAnsiTheme="minorHAnsi" w:cstheme="minorHAnsi"/>
          <w:sz w:val="22"/>
        </w:rPr>
        <w:t>se ne štejemo za podjetje v težavah kot so opredeljena v razdelku 6.2 Programa MDP,</w:t>
      </w:r>
    </w:p>
    <w:p w14:paraId="5C9993B7" w14:textId="3E3FE3E3" w:rsidR="005E7C25" w:rsidRPr="00DC14D6" w:rsidRDefault="002E520F" w:rsidP="00E57F85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</w:rPr>
      </w:pPr>
      <w:r w:rsidRPr="00DC14D6">
        <w:rPr>
          <w:rFonts w:asciiTheme="minorHAnsi" w:eastAsia="Calibri" w:hAnsiTheme="minorHAnsi" w:cstheme="minorHAnsi"/>
          <w:sz w:val="22"/>
        </w:rPr>
        <w:t>v primeru izbora pri izvajanju operacije pomoči ne bomo uporabljali za aktivnosti, povezane z izvozom, ko je pomoč neposredno vezana na izvožene količine, vzpostavitev in delovanje distribucijskega mreže ali na druge tekoče izdatke, povezane z izvozno aktivnostjo,</w:t>
      </w:r>
    </w:p>
    <w:p w14:paraId="34163E3A" w14:textId="2868BCE9" w:rsidR="002E520F" w:rsidRPr="00DC14D6" w:rsidRDefault="002E520F" w:rsidP="00E57F85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</w:rPr>
      </w:pPr>
      <w:r w:rsidRPr="00DC14D6">
        <w:rPr>
          <w:rFonts w:asciiTheme="minorHAnsi" w:eastAsia="Calibri" w:hAnsiTheme="minorHAnsi" w:cstheme="minorHAnsi"/>
          <w:sz w:val="22"/>
        </w:rPr>
        <w:lastRenderedPageBreak/>
        <w:t>v primeru izbora pri izvajanju operacije pomoči ne bomo uporabljali</w:t>
      </w:r>
      <w:r w:rsidRPr="00DC14D6">
        <w:rPr>
          <w:rFonts w:asciiTheme="minorHAnsi" w:hAnsiTheme="minorHAnsi" w:cstheme="minorHAnsi"/>
        </w:rPr>
        <w:t xml:space="preserve"> </w:t>
      </w:r>
      <w:r w:rsidRPr="00DC14D6">
        <w:rPr>
          <w:rFonts w:asciiTheme="minorHAnsi" w:eastAsia="Calibri" w:hAnsiTheme="minorHAnsi" w:cstheme="minorHAnsi"/>
          <w:sz w:val="22"/>
        </w:rPr>
        <w:t>v primerih, ko bi se uporabi domačega blaga dajalo prednost pred uporabo uvoženega blaga,</w:t>
      </w:r>
    </w:p>
    <w:p w14:paraId="018CA865" w14:textId="14EFFA20" w:rsidR="002D0565" w:rsidRPr="00F27F75" w:rsidRDefault="002E520F" w:rsidP="00F27F75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C14D6">
        <w:rPr>
          <w:rFonts w:asciiTheme="minorHAnsi" w:eastAsia="Calibri" w:hAnsiTheme="minorHAnsi" w:cstheme="minorHAnsi"/>
          <w:sz w:val="22"/>
        </w:rPr>
        <w:t xml:space="preserve">bomo vodili posebno, ločeno knjigovodsko evidenco za stroške ter prejeta sredstva, ki se nanašajo na </w:t>
      </w:r>
      <w:r w:rsidR="008B64FE">
        <w:rPr>
          <w:rFonts w:asciiTheme="minorHAnsi" w:eastAsia="Calibri" w:hAnsiTheme="minorHAnsi" w:cstheme="minorHAnsi"/>
          <w:sz w:val="22"/>
        </w:rPr>
        <w:t xml:space="preserve">razpisni projekt </w:t>
      </w:r>
      <w:r w:rsidR="002D0565" w:rsidRPr="00DC14D6">
        <w:rPr>
          <w:rFonts w:asciiTheme="minorHAnsi" w:eastAsia="Calibri" w:hAnsiTheme="minorHAnsi" w:cstheme="minorHAnsi"/>
          <w:sz w:val="22"/>
        </w:rPr>
        <w:t xml:space="preserve">pod številko </w:t>
      </w:r>
      <w:r w:rsidR="002D0565" w:rsidRPr="00DC14D6">
        <w:rPr>
          <w:rFonts w:asciiTheme="minorHAnsi" w:eastAsia="MS Mincho" w:hAnsiTheme="minorHAnsi" w:cstheme="minorHAnsi"/>
          <w:b/>
          <w:sz w:val="22"/>
          <w:szCs w:val="22"/>
        </w:rPr>
        <w:t>____________</w:t>
      </w:r>
      <w:r w:rsidR="002D0565" w:rsidRPr="00DC14D6">
        <w:rPr>
          <w:rFonts w:asciiTheme="minorHAnsi" w:eastAsia="Calibri" w:hAnsiTheme="minorHAnsi" w:cstheme="minorHAnsi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2D0565" w:rsidRPr="00DC14D6">
        <w:rPr>
          <w:rFonts w:asciiTheme="minorHAnsi" w:eastAsia="Calibri" w:hAnsiTheme="minorHAnsi" w:cstheme="minorHAnsi"/>
          <w:b/>
          <w:sz w:val="22"/>
          <w:szCs w:val="22"/>
        </w:rPr>
        <w:instrText xml:space="preserve"> FORMTEXT </w:instrText>
      </w:r>
      <w:r w:rsidR="002D0565" w:rsidRPr="00DC14D6">
        <w:rPr>
          <w:rFonts w:asciiTheme="minorHAnsi" w:eastAsia="Calibri" w:hAnsiTheme="minorHAnsi" w:cstheme="minorHAnsi"/>
          <w:b/>
          <w:sz w:val="22"/>
          <w:szCs w:val="22"/>
        </w:rPr>
      </w:r>
      <w:r w:rsidR="002D0565" w:rsidRPr="00DC14D6">
        <w:rPr>
          <w:rFonts w:asciiTheme="minorHAnsi" w:eastAsia="Calibri" w:hAnsiTheme="minorHAnsi" w:cstheme="minorHAnsi"/>
          <w:b/>
          <w:sz w:val="22"/>
          <w:szCs w:val="22"/>
        </w:rPr>
        <w:fldChar w:fldCharType="separate"/>
      </w:r>
      <w:r w:rsidR="002D0565" w:rsidRPr="00DC14D6">
        <w:rPr>
          <w:rFonts w:asciiTheme="minorHAnsi" w:eastAsia="Calibri" w:hAnsiTheme="minorHAnsi" w:cstheme="minorHAnsi"/>
          <w:b/>
          <w:sz w:val="22"/>
          <w:szCs w:val="22"/>
        </w:rPr>
        <w:t> </w:t>
      </w:r>
      <w:r w:rsidR="002D0565" w:rsidRPr="00DC14D6">
        <w:rPr>
          <w:rFonts w:asciiTheme="minorHAnsi" w:eastAsia="Calibri" w:hAnsiTheme="minorHAnsi" w:cstheme="minorHAnsi"/>
          <w:b/>
          <w:sz w:val="22"/>
          <w:szCs w:val="22"/>
        </w:rPr>
        <w:t> </w:t>
      </w:r>
      <w:r w:rsidR="002D0565" w:rsidRPr="00DC14D6">
        <w:rPr>
          <w:rFonts w:asciiTheme="minorHAnsi" w:eastAsia="Calibri" w:hAnsiTheme="minorHAnsi" w:cstheme="minorHAnsi"/>
          <w:b/>
          <w:sz w:val="22"/>
          <w:szCs w:val="22"/>
        </w:rPr>
        <w:t> </w:t>
      </w:r>
      <w:r w:rsidR="002D0565" w:rsidRPr="00DC14D6">
        <w:rPr>
          <w:rFonts w:asciiTheme="minorHAnsi" w:eastAsia="Calibri" w:hAnsiTheme="minorHAnsi" w:cstheme="minorHAnsi"/>
          <w:b/>
          <w:sz w:val="22"/>
          <w:szCs w:val="22"/>
        </w:rPr>
        <w:t> </w:t>
      </w:r>
      <w:r w:rsidR="002D0565" w:rsidRPr="00DC14D6">
        <w:rPr>
          <w:rFonts w:asciiTheme="minorHAnsi" w:eastAsia="Calibri" w:hAnsiTheme="minorHAnsi" w:cstheme="minorHAnsi"/>
          <w:b/>
          <w:sz w:val="22"/>
          <w:szCs w:val="22"/>
        </w:rPr>
        <w:t> </w:t>
      </w:r>
      <w:r w:rsidR="002D0565" w:rsidRPr="00DC14D6">
        <w:rPr>
          <w:rFonts w:asciiTheme="minorHAnsi" w:eastAsia="Calibri" w:hAnsiTheme="minorHAnsi" w:cstheme="minorHAnsi"/>
          <w:b/>
          <w:sz w:val="22"/>
          <w:szCs w:val="22"/>
        </w:rPr>
        <w:fldChar w:fldCharType="end"/>
      </w:r>
      <w:r w:rsidR="002D0565" w:rsidRPr="00DC14D6">
        <w:rPr>
          <w:rFonts w:asciiTheme="minorHAnsi" w:eastAsia="MS Mincho" w:hAnsiTheme="minorHAnsi" w:cstheme="minorHAnsi"/>
          <w:b/>
          <w:sz w:val="22"/>
          <w:szCs w:val="22"/>
        </w:rPr>
        <w:t>__________(vpišite naziv in številko stroškovnega mesta, na katerem bo vodena operacija)</w:t>
      </w:r>
      <w:r w:rsidR="002D0565" w:rsidRPr="00DC14D6">
        <w:rPr>
          <w:rFonts w:asciiTheme="minorHAnsi" w:eastAsia="MS Mincho" w:hAnsiTheme="minorHAnsi" w:cstheme="minorHAnsi"/>
          <w:sz w:val="22"/>
          <w:szCs w:val="22"/>
        </w:rPr>
        <w:t>,</w:t>
      </w:r>
    </w:p>
    <w:p w14:paraId="5056E478" w14:textId="68186D99" w:rsidR="005F10B8" w:rsidRPr="008B64FE" w:rsidRDefault="002D0565" w:rsidP="008B64FE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MS Mincho" w:hAnsiTheme="minorHAnsi" w:cstheme="minorHAnsi"/>
          <w:sz w:val="22"/>
        </w:rPr>
      </w:pPr>
      <w:r w:rsidRPr="008B64FE">
        <w:rPr>
          <w:rFonts w:asciiTheme="minorHAnsi" w:eastAsia="MS Mincho" w:hAnsiTheme="minorHAnsi" w:cstheme="minorHAnsi"/>
          <w:sz w:val="22"/>
        </w:rPr>
        <w:t xml:space="preserve">v skladu z določili 3. člena Priloge I Uredbe 651/2014/EU z ostalimi </w:t>
      </w:r>
      <w:proofErr w:type="spellStart"/>
      <w:r w:rsidRPr="008B64FE">
        <w:rPr>
          <w:rFonts w:asciiTheme="minorHAnsi" w:eastAsia="MS Mincho" w:hAnsiTheme="minorHAnsi" w:cstheme="minorHAnsi"/>
          <w:sz w:val="22"/>
        </w:rPr>
        <w:t>konzorcijskimi</w:t>
      </w:r>
      <w:proofErr w:type="spellEnd"/>
      <w:r w:rsidRPr="008B64FE">
        <w:rPr>
          <w:rFonts w:asciiTheme="minorHAnsi" w:eastAsia="MS Mincho" w:hAnsiTheme="minorHAnsi" w:cstheme="minorHAnsi"/>
          <w:sz w:val="22"/>
        </w:rPr>
        <w:t xml:space="preserve"> partnerji nismo povezana podjetja,</w:t>
      </w:r>
    </w:p>
    <w:p w14:paraId="7C4E9A1E" w14:textId="41DFBFE7" w:rsidR="005F10B8" w:rsidRPr="008B64FE" w:rsidRDefault="005F10B8" w:rsidP="008B64FE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MS Mincho" w:hAnsiTheme="minorHAnsi" w:cstheme="minorHAnsi"/>
          <w:sz w:val="22"/>
        </w:rPr>
      </w:pPr>
      <w:r w:rsidRPr="008B64FE">
        <w:rPr>
          <w:rFonts w:asciiTheme="minorHAnsi" w:eastAsia="MS Mincho" w:hAnsiTheme="minorHAnsi" w:cstheme="minorHAnsi"/>
          <w:sz w:val="22"/>
        </w:rPr>
        <w:t>se operacija ni začela izvajati pred oddajo vloge na javni razpis,</w:t>
      </w:r>
    </w:p>
    <w:p w14:paraId="34058D4B" w14:textId="0AF0E6C2" w:rsidR="001F2E2E" w:rsidRPr="008B64FE" w:rsidRDefault="005F10B8" w:rsidP="008B64FE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MS Mincho" w:hAnsiTheme="minorHAnsi" w:cstheme="minorHAnsi"/>
          <w:sz w:val="22"/>
        </w:rPr>
      </w:pPr>
      <w:r w:rsidRPr="008B64FE">
        <w:rPr>
          <w:rFonts w:asciiTheme="minorHAnsi" w:eastAsia="MS Mincho" w:hAnsiTheme="minorHAnsi" w:cstheme="minorHAnsi"/>
          <w:sz w:val="22"/>
        </w:rPr>
        <w:t>operacija izkazuje spodbujevalni učinek in nujnost pomoči v skladu s 6. členom Uredbe GBER,</w:t>
      </w:r>
    </w:p>
    <w:p w14:paraId="1152E41B" w14:textId="1E10F388" w:rsidR="001F2E2E" w:rsidRPr="008B64FE" w:rsidRDefault="002D3B17" w:rsidP="008B64FE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MS Mincho" w:hAnsiTheme="minorHAnsi" w:cstheme="minorHAnsi"/>
          <w:sz w:val="22"/>
        </w:rPr>
      </w:pPr>
      <w:r w:rsidRPr="008B64FE">
        <w:rPr>
          <w:rFonts w:asciiTheme="minorHAnsi" w:eastAsia="MS Mincho" w:hAnsiTheme="minorHAnsi" w:cstheme="minorHAnsi"/>
          <w:sz w:val="22"/>
        </w:rPr>
        <w:t>smo seznanjeni s posledicami, če se ugotovi dvojno financiranje posamezne operacije, ali da je višina financiranja operacije presegla maksimalno dovoljeno stopnjo oz. znesek pomoči,</w:t>
      </w:r>
    </w:p>
    <w:p w14:paraId="07523521" w14:textId="21963293" w:rsidR="00601927" w:rsidRPr="00601927" w:rsidRDefault="00C56221" w:rsidP="00601927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MS Mincho" w:hAnsiTheme="minorHAnsi" w:cstheme="minorHAnsi"/>
          <w:sz w:val="22"/>
        </w:rPr>
      </w:pPr>
      <w:r w:rsidRPr="00DC14D6">
        <w:rPr>
          <w:rFonts w:asciiTheme="minorHAnsi" w:eastAsia="MS Mincho" w:hAnsiTheme="minorHAnsi" w:cstheme="minorHAnsi"/>
          <w:sz w:val="22"/>
        </w:rPr>
        <w:t>bomo v primeru izbora pri izvajanju operacije ves čas trajanja operacije upoštevali vsa določila javnega razpisa in razpisne dokumentacije ter ARIS obveščali o vsaki spremembi na operaciji in v organizaciji, ki bi kakorkoli vplivala na spremembo operacije glede na vlogo in na izpolnjevanje pogojev javnega razpisa in razpisne dokumentacije</w:t>
      </w:r>
      <w:r w:rsidR="00601927">
        <w:rPr>
          <w:rFonts w:asciiTheme="minorHAnsi" w:eastAsia="MS Mincho" w:hAnsiTheme="minorHAnsi" w:cstheme="minorHAnsi"/>
          <w:sz w:val="22"/>
        </w:rPr>
        <w:t>,</w:t>
      </w:r>
      <w:r w:rsidR="00601927" w:rsidRPr="00601927">
        <w:t xml:space="preserve"> </w:t>
      </w:r>
    </w:p>
    <w:p w14:paraId="509B553F" w14:textId="5AFF93EF" w:rsidR="00601927" w:rsidRPr="00601927" w:rsidRDefault="00601927" w:rsidP="008B64FE">
      <w:pPr>
        <w:pStyle w:val="Odstavekseznama"/>
        <w:numPr>
          <w:ilvl w:val="0"/>
          <w:numId w:val="8"/>
        </w:numPr>
        <w:rPr>
          <w:rFonts w:asciiTheme="minorHAnsi" w:eastAsia="MS Mincho" w:hAnsiTheme="minorHAnsi" w:cstheme="minorHAnsi"/>
          <w:sz w:val="22"/>
        </w:rPr>
      </w:pPr>
      <w:r w:rsidRPr="00601927">
        <w:rPr>
          <w:rFonts w:asciiTheme="minorHAnsi" w:eastAsia="MS Mincho" w:hAnsiTheme="minorHAnsi" w:cstheme="minorHAnsi"/>
          <w:sz w:val="22"/>
        </w:rPr>
        <w:t>upoštevamo pravilo kumulacije državnih pomoči - skupna višina državne pomoči za projekt v zvezi z istimi upravičenimi stroški ne bo presegla največje intenzivnosti pomoči ali zneska državne pomoči, kot to določajo sheme državnih pomoči, veljavne za ta javni razpis,</w:t>
      </w:r>
    </w:p>
    <w:p w14:paraId="7222432D" w14:textId="77777777" w:rsidR="00601927" w:rsidRPr="00601927" w:rsidRDefault="00601927" w:rsidP="00601927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MS Mincho" w:hAnsiTheme="minorHAnsi" w:cstheme="minorHAnsi"/>
          <w:sz w:val="22"/>
        </w:rPr>
      </w:pPr>
      <w:r w:rsidRPr="00601927">
        <w:rPr>
          <w:rFonts w:asciiTheme="minorHAnsi" w:eastAsia="MS Mincho" w:hAnsiTheme="minorHAnsi" w:cstheme="minorHAnsi"/>
          <w:sz w:val="22"/>
        </w:rPr>
        <w:t>v projektu upoštevamo vse zahteve državnih pomoči, ki so navedene v točki 11.1 tega javnega razpisa,</w:t>
      </w:r>
    </w:p>
    <w:p w14:paraId="277807C4" w14:textId="2F7E6F0E" w:rsidR="00601927" w:rsidRPr="00601927" w:rsidRDefault="00601927" w:rsidP="00601927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MS Mincho" w:hAnsiTheme="minorHAnsi" w:cstheme="minorHAnsi"/>
          <w:sz w:val="22"/>
        </w:rPr>
      </w:pPr>
      <w:r w:rsidRPr="00601927">
        <w:rPr>
          <w:rFonts w:asciiTheme="minorHAnsi" w:eastAsia="MS Mincho" w:hAnsiTheme="minorHAnsi" w:cstheme="minorHAnsi"/>
          <w:sz w:val="22"/>
        </w:rPr>
        <w:t xml:space="preserve">biti mora razvidna ekonomska in finančna sposobnost za izvedbo projekta ter da ima konzorcij in posamezni </w:t>
      </w:r>
      <w:proofErr w:type="spellStart"/>
      <w:r w:rsidRPr="00601927">
        <w:rPr>
          <w:rFonts w:asciiTheme="minorHAnsi" w:eastAsia="MS Mincho" w:hAnsiTheme="minorHAnsi" w:cstheme="minorHAnsi"/>
          <w:sz w:val="22"/>
        </w:rPr>
        <w:t>konzorcijski</w:t>
      </w:r>
      <w:proofErr w:type="spellEnd"/>
      <w:r w:rsidRPr="00601927">
        <w:rPr>
          <w:rFonts w:asciiTheme="minorHAnsi" w:eastAsia="MS Mincho" w:hAnsiTheme="minorHAnsi" w:cstheme="minorHAnsi"/>
          <w:sz w:val="22"/>
        </w:rPr>
        <w:t xml:space="preserve"> partner v celoti zagotovljena sredstva za zaprtje finančne konstrukcije, kar pomeni, da so zagotovljena vsa sredstva za izvedbo projekta, upoštevaje pričakovana sredstva v okviru javnega razpisa</w:t>
      </w:r>
      <w:r>
        <w:rPr>
          <w:rFonts w:asciiTheme="minorHAnsi" w:eastAsia="MS Mincho" w:hAnsiTheme="minorHAnsi" w:cstheme="minorHAnsi"/>
          <w:sz w:val="22"/>
        </w:rPr>
        <w:t>.</w:t>
      </w:r>
    </w:p>
    <w:p w14:paraId="5BFA537B" w14:textId="42CEABC4" w:rsidR="00C56221" w:rsidRPr="00DC14D6" w:rsidRDefault="00C56221" w:rsidP="008B64FE">
      <w:pPr>
        <w:spacing w:after="120" w:line="276" w:lineRule="auto"/>
        <w:ind w:left="714"/>
        <w:jc w:val="both"/>
        <w:rPr>
          <w:rFonts w:asciiTheme="minorHAnsi" w:eastAsia="MS Mincho" w:hAnsiTheme="minorHAnsi" w:cstheme="minorHAnsi"/>
          <w:sz w:val="22"/>
        </w:rPr>
      </w:pPr>
    </w:p>
    <w:p w14:paraId="1D363E49" w14:textId="0C318298" w:rsidR="002C746D" w:rsidRDefault="0008152B" w:rsidP="00210616">
      <w:pPr>
        <w:spacing w:line="276" w:lineRule="auto"/>
        <w:jc w:val="both"/>
        <w:rPr>
          <w:rFonts w:asciiTheme="minorHAnsi" w:hAnsiTheme="minorHAnsi" w:cstheme="minorHAnsi"/>
          <w:b/>
          <w:caps/>
          <w:sz w:val="22"/>
          <w:szCs w:val="20"/>
        </w:rPr>
      </w:pPr>
      <w:r>
        <w:rPr>
          <w:rFonts w:asciiTheme="minorHAnsi" w:hAnsiTheme="minorHAnsi" w:cstheme="minorHAnsi"/>
          <w:b/>
          <w:caps/>
          <w:sz w:val="22"/>
          <w:szCs w:val="20"/>
        </w:rPr>
        <w:t xml:space="preserve">V </w:t>
      </w:r>
      <w:r>
        <w:rPr>
          <w:rFonts w:asciiTheme="minorHAnsi" w:hAnsiTheme="minorHAnsi" w:cstheme="minorHAnsi"/>
          <w:b/>
          <w:sz w:val="22"/>
          <w:szCs w:val="20"/>
        </w:rPr>
        <w:t>primeru</w:t>
      </w:r>
      <w:r>
        <w:rPr>
          <w:rFonts w:asciiTheme="minorHAnsi" w:hAnsiTheme="minorHAnsi" w:cstheme="minorHAnsi"/>
          <w:b/>
          <w:caps/>
          <w:sz w:val="22"/>
          <w:szCs w:val="20"/>
        </w:rPr>
        <w:t xml:space="preserve">, </w:t>
      </w:r>
      <w:r>
        <w:rPr>
          <w:rFonts w:asciiTheme="minorHAnsi" w:hAnsiTheme="minorHAnsi" w:cstheme="minorHAnsi"/>
          <w:b/>
          <w:sz w:val="22"/>
          <w:szCs w:val="20"/>
        </w:rPr>
        <w:t xml:space="preserve">da smo vodilni </w:t>
      </w:r>
      <w:proofErr w:type="spellStart"/>
      <w:r>
        <w:rPr>
          <w:rFonts w:asciiTheme="minorHAnsi" w:hAnsiTheme="minorHAnsi" w:cstheme="minorHAnsi"/>
          <w:b/>
          <w:sz w:val="22"/>
          <w:szCs w:val="20"/>
        </w:rPr>
        <w:t>konzorcijski</w:t>
      </w:r>
      <w:proofErr w:type="spellEnd"/>
      <w:r>
        <w:rPr>
          <w:rFonts w:asciiTheme="minorHAnsi" w:hAnsiTheme="minorHAnsi" w:cstheme="minorHAnsi"/>
          <w:b/>
          <w:sz w:val="22"/>
          <w:szCs w:val="20"/>
        </w:rPr>
        <w:t xml:space="preserve"> partner </w:t>
      </w:r>
      <w:r>
        <w:rPr>
          <w:rFonts w:asciiTheme="minorHAnsi" w:hAnsiTheme="minorHAnsi" w:cstheme="minorHAnsi"/>
          <w:b/>
          <w:caps/>
          <w:sz w:val="22"/>
          <w:szCs w:val="20"/>
        </w:rPr>
        <w:t xml:space="preserve">IZJAVLJAMO </w:t>
      </w:r>
      <w:r>
        <w:rPr>
          <w:rFonts w:asciiTheme="minorHAnsi" w:hAnsiTheme="minorHAnsi" w:cstheme="minorHAnsi"/>
          <w:b/>
          <w:sz w:val="22"/>
          <w:szCs w:val="20"/>
        </w:rPr>
        <w:t>tudi</w:t>
      </w:r>
      <w:r>
        <w:rPr>
          <w:rFonts w:asciiTheme="minorHAnsi" w:hAnsiTheme="minorHAnsi" w:cstheme="minorHAnsi"/>
          <w:b/>
          <w:caps/>
          <w:sz w:val="22"/>
          <w:szCs w:val="20"/>
        </w:rPr>
        <w:t>:</w:t>
      </w:r>
    </w:p>
    <w:p w14:paraId="737E7461" w14:textId="77777777" w:rsidR="00E02C5A" w:rsidRDefault="00E02C5A" w:rsidP="00210616">
      <w:pPr>
        <w:spacing w:line="276" w:lineRule="auto"/>
        <w:jc w:val="both"/>
        <w:rPr>
          <w:rFonts w:asciiTheme="minorHAnsi" w:hAnsiTheme="minorHAnsi" w:cstheme="minorHAnsi"/>
          <w:b/>
          <w:caps/>
          <w:sz w:val="22"/>
          <w:szCs w:val="20"/>
        </w:rPr>
      </w:pPr>
    </w:p>
    <w:p w14:paraId="52ECA09D" w14:textId="2D93C2FD" w:rsidR="0033461E" w:rsidRPr="008B64FE" w:rsidRDefault="0008152B" w:rsidP="008B64FE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MS Mincho" w:hAnsiTheme="minorHAnsi" w:cstheme="minorHAnsi"/>
          <w:sz w:val="22"/>
        </w:rPr>
      </w:pPr>
      <w:r w:rsidRPr="008B64FE">
        <w:rPr>
          <w:rFonts w:asciiTheme="minorHAnsi" w:eastAsia="MS Mincho" w:hAnsiTheme="minorHAnsi" w:cstheme="minorHAnsi"/>
          <w:sz w:val="22"/>
        </w:rPr>
        <w:t>da smo na dan 31. 12. 2024 imeli zaposlene najmanj 3 osebe,</w:t>
      </w:r>
    </w:p>
    <w:p w14:paraId="1E8C55AE" w14:textId="77777777" w:rsidR="004E326E" w:rsidRPr="008B64FE" w:rsidRDefault="00F27F75" w:rsidP="008B64FE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MS Mincho" w:hAnsiTheme="minorHAnsi" w:cstheme="minorHAnsi"/>
          <w:sz w:val="22"/>
        </w:rPr>
      </w:pPr>
      <w:r w:rsidRPr="008B64FE">
        <w:rPr>
          <w:rFonts w:asciiTheme="minorHAnsi" w:eastAsia="MS Mincho" w:hAnsiTheme="minorHAnsi" w:cstheme="minorHAnsi"/>
          <w:sz w:val="22"/>
        </w:rPr>
        <w:t xml:space="preserve">izkazujemo reference s področja </w:t>
      </w:r>
      <w:r w:rsidR="004E326E" w:rsidRPr="008B64FE">
        <w:rPr>
          <w:rFonts w:asciiTheme="minorHAnsi" w:eastAsia="MS Mincho" w:hAnsiTheme="minorHAnsi" w:cstheme="minorHAnsi"/>
          <w:sz w:val="22"/>
        </w:rPr>
        <w:t xml:space="preserve">vodenja programov in projektov na področju UI (npr. strateške delovne skupine, uvajanje UI v podjetja ipd.), </w:t>
      </w:r>
    </w:p>
    <w:p w14:paraId="550D7DA0" w14:textId="6D35B853" w:rsidR="00F27F75" w:rsidRPr="008B64FE" w:rsidRDefault="004E326E" w:rsidP="008B64FE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MS Mincho" w:hAnsiTheme="minorHAnsi" w:cstheme="minorHAnsi"/>
          <w:sz w:val="22"/>
        </w:rPr>
      </w:pPr>
      <w:r w:rsidRPr="008B64FE">
        <w:rPr>
          <w:rFonts w:asciiTheme="minorHAnsi" w:eastAsia="MS Mincho" w:hAnsiTheme="minorHAnsi" w:cstheme="minorHAnsi"/>
          <w:sz w:val="22"/>
        </w:rPr>
        <w:t>organizacijskega, finančnega in administrativnega vodenja projektov, ki so bili (so)financirani s strani EU in/ali SLO, katerih vrednost je bila najmanj 3 milijone EUR ter jih je vodil ali izvajal v zadnjih 5 letih</w:t>
      </w:r>
      <w:r w:rsidR="00F27F75" w:rsidRPr="008B64FE">
        <w:rPr>
          <w:rFonts w:asciiTheme="minorHAnsi" w:eastAsia="MS Mincho" w:hAnsiTheme="minorHAnsi" w:cstheme="minorHAnsi"/>
          <w:sz w:val="22"/>
        </w:rPr>
        <w:t>,</w:t>
      </w:r>
    </w:p>
    <w:p w14:paraId="65A09687" w14:textId="04BD25EE" w:rsidR="00F27F75" w:rsidRPr="008B64FE" w:rsidRDefault="00F27F75" w:rsidP="008B64FE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MS Mincho" w:hAnsiTheme="minorHAnsi" w:cstheme="minorHAnsi"/>
          <w:sz w:val="22"/>
        </w:rPr>
      </w:pPr>
      <w:r w:rsidRPr="008B64FE">
        <w:rPr>
          <w:rFonts w:asciiTheme="minorHAnsi" w:eastAsia="MS Mincho" w:hAnsiTheme="minorHAnsi" w:cstheme="minorHAnsi"/>
          <w:sz w:val="22"/>
        </w:rPr>
        <w:t>izkazujemo reference s področja vsaj 5 izvedenih B2B konferenc v zadnjih 12 mesecih in</w:t>
      </w:r>
    </w:p>
    <w:p w14:paraId="1FEB0FCE" w14:textId="248FC214" w:rsidR="00F27F75" w:rsidRPr="008B64FE" w:rsidRDefault="00F27F75" w:rsidP="008B64FE">
      <w:pPr>
        <w:numPr>
          <w:ilvl w:val="0"/>
          <w:numId w:val="8"/>
        </w:numPr>
        <w:spacing w:after="120" w:line="276" w:lineRule="auto"/>
        <w:jc w:val="both"/>
        <w:rPr>
          <w:rFonts w:asciiTheme="minorHAnsi" w:eastAsia="MS Mincho" w:hAnsiTheme="minorHAnsi" w:cstheme="minorHAnsi"/>
          <w:sz w:val="22"/>
        </w:rPr>
      </w:pPr>
      <w:r w:rsidRPr="008B64FE">
        <w:rPr>
          <w:rFonts w:asciiTheme="minorHAnsi" w:eastAsia="MS Mincho" w:hAnsiTheme="minorHAnsi" w:cstheme="minorHAnsi"/>
          <w:sz w:val="22"/>
        </w:rPr>
        <w:t>izkazujemo reference s področja vsaj 10 izvedenih usposabljanj za podjetja v zadnjih 12 mesecih.</w:t>
      </w:r>
    </w:p>
    <w:p w14:paraId="59510778" w14:textId="77777777" w:rsidR="00F27F75" w:rsidRPr="00F27F75" w:rsidRDefault="00F27F75" w:rsidP="00F27F75">
      <w:pPr>
        <w:pStyle w:val="Odstavekseznama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9067" w:type="dxa"/>
        <w:tblLayout w:type="fixed"/>
        <w:tblLook w:val="01E0" w:firstRow="1" w:lastRow="1" w:firstColumn="1" w:lastColumn="1" w:noHBand="0" w:noVBand="0"/>
      </w:tblPr>
      <w:tblGrid>
        <w:gridCol w:w="3085"/>
        <w:gridCol w:w="2864"/>
        <w:gridCol w:w="3118"/>
      </w:tblGrid>
      <w:tr w:rsidR="00696B4A" w:rsidRPr="00DC14D6" w14:paraId="3884C2AE" w14:textId="77777777" w:rsidTr="00DB4C47">
        <w:tc>
          <w:tcPr>
            <w:tcW w:w="3085" w:type="dxa"/>
            <w:shd w:val="clear" w:color="auto" w:fill="auto"/>
          </w:tcPr>
          <w:p w14:paraId="3960DDAB" w14:textId="77777777" w:rsidR="00696B4A" w:rsidRPr="00DC14D6" w:rsidRDefault="00696B4A" w:rsidP="00DB4C47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DC14D6"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>Kraj in datum:</w:t>
            </w:r>
          </w:p>
        </w:tc>
        <w:tc>
          <w:tcPr>
            <w:tcW w:w="2864" w:type="dxa"/>
            <w:shd w:val="clear" w:color="auto" w:fill="auto"/>
          </w:tcPr>
          <w:p w14:paraId="5424C282" w14:textId="77777777" w:rsidR="00696B4A" w:rsidRPr="00DC14D6" w:rsidRDefault="00696B4A" w:rsidP="00DB4C47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DC14D6">
              <w:rPr>
                <w:rFonts w:asciiTheme="minorHAnsi" w:hAnsiTheme="minorHAnsi" w:cstheme="minorHAnsi"/>
                <w:sz w:val="22"/>
                <w:szCs w:val="20"/>
              </w:rPr>
              <w:t>Žig:</w:t>
            </w:r>
          </w:p>
        </w:tc>
        <w:tc>
          <w:tcPr>
            <w:tcW w:w="3118" w:type="dxa"/>
            <w:shd w:val="clear" w:color="auto" w:fill="auto"/>
          </w:tcPr>
          <w:p w14:paraId="2146E9D1" w14:textId="3836EBD6" w:rsidR="00696B4A" w:rsidRPr="00DC14D6" w:rsidRDefault="00696B4A" w:rsidP="00DB4C47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DC14D6">
              <w:rPr>
                <w:rFonts w:asciiTheme="minorHAnsi" w:hAnsiTheme="minorHAnsi" w:cstheme="minorHAnsi"/>
                <w:sz w:val="22"/>
                <w:szCs w:val="20"/>
              </w:rPr>
              <w:t>Ime in priimek zakonitega zastopnika:</w:t>
            </w:r>
          </w:p>
        </w:tc>
      </w:tr>
      <w:tr w:rsidR="00696B4A" w:rsidRPr="00DC14D6" w14:paraId="31237158" w14:textId="77777777" w:rsidTr="00DB4C47">
        <w:trPr>
          <w:trHeight w:hRule="exact" w:val="340"/>
        </w:trPr>
        <w:tc>
          <w:tcPr>
            <w:tcW w:w="3085" w:type="dxa"/>
            <w:shd w:val="clear" w:color="auto" w:fill="auto"/>
            <w:vAlign w:val="center"/>
          </w:tcPr>
          <w:p w14:paraId="582D5930" w14:textId="77777777" w:rsidR="00696B4A" w:rsidRPr="00DC14D6" w:rsidRDefault="00696B4A" w:rsidP="00DB4C47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DC14D6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5A9BE40" w14:textId="2E0485A7" w:rsidR="00785EE3" w:rsidRDefault="00785EE3" w:rsidP="00785E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(kadar subjekt posluje z žigom)</w:t>
            </w:r>
          </w:p>
          <w:p w14:paraId="5EC36751" w14:textId="77777777" w:rsidR="00696B4A" w:rsidRPr="00DC14D6" w:rsidRDefault="00696B4A" w:rsidP="00DB4C47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95F8950" w14:textId="77777777" w:rsidR="00696B4A" w:rsidRPr="00DC14D6" w:rsidRDefault="00696B4A" w:rsidP="00DB4C47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DC14D6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DC14D6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</w:p>
        </w:tc>
      </w:tr>
      <w:tr w:rsidR="00696B4A" w:rsidRPr="00DC14D6" w14:paraId="75A2ADB2" w14:textId="77777777" w:rsidTr="00DB4C47">
        <w:tc>
          <w:tcPr>
            <w:tcW w:w="3085" w:type="dxa"/>
            <w:shd w:val="clear" w:color="auto" w:fill="auto"/>
          </w:tcPr>
          <w:p w14:paraId="37C0080C" w14:textId="77777777" w:rsidR="00696B4A" w:rsidRPr="00DC14D6" w:rsidRDefault="00696B4A" w:rsidP="00DB4C47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D018E59" w14:textId="77777777" w:rsidR="00696B4A" w:rsidRPr="00DC14D6" w:rsidRDefault="00696B4A" w:rsidP="00DB4C47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FBECBF1" w14:textId="77777777" w:rsidR="00696B4A" w:rsidRPr="00DC14D6" w:rsidRDefault="00696B4A" w:rsidP="00DB4C47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DC14D6">
              <w:rPr>
                <w:rFonts w:asciiTheme="minorHAnsi" w:hAnsiTheme="minorHAnsi" w:cstheme="minorHAnsi"/>
                <w:sz w:val="22"/>
                <w:szCs w:val="20"/>
              </w:rPr>
              <w:t>Podpis:</w:t>
            </w:r>
          </w:p>
        </w:tc>
      </w:tr>
      <w:tr w:rsidR="00696B4A" w:rsidRPr="008F23C5" w14:paraId="5BBB8F30" w14:textId="77777777" w:rsidTr="00DB4C47">
        <w:trPr>
          <w:trHeight w:hRule="exact" w:val="340"/>
        </w:trPr>
        <w:tc>
          <w:tcPr>
            <w:tcW w:w="3085" w:type="dxa"/>
            <w:shd w:val="clear" w:color="auto" w:fill="auto"/>
          </w:tcPr>
          <w:p w14:paraId="7CEE7B00" w14:textId="77777777" w:rsidR="00696B4A" w:rsidRPr="008F23C5" w:rsidRDefault="00696B4A" w:rsidP="00DB4C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63F19A38" w14:textId="77777777" w:rsidR="00696B4A" w:rsidRPr="008F23C5" w:rsidRDefault="00696B4A" w:rsidP="00DB4C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6B653D9" w14:textId="77777777" w:rsidR="00696B4A" w:rsidRPr="008F23C5" w:rsidRDefault="00696B4A" w:rsidP="008B64F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D2353" w14:textId="77777777" w:rsidR="003A1778" w:rsidRPr="00210616" w:rsidRDefault="003A1778" w:rsidP="008B64FE">
      <w:pPr>
        <w:spacing w:line="276" w:lineRule="auto"/>
        <w:jc w:val="both"/>
        <w:rPr>
          <w:rFonts w:ascii="Arial Narrow" w:hAnsi="Arial Narrow" w:cs="Arial"/>
          <w:sz w:val="22"/>
          <w:szCs w:val="20"/>
        </w:rPr>
      </w:pPr>
    </w:p>
    <w:sectPr w:rsidR="003A1778" w:rsidRPr="00210616" w:rsidSect="00E57F85">
      <w:headerReference w:type="default" r:id="rId8"/>
      <w:footerReference w:type="default" r:id="rId9"/>
      <w:pgSz w:w="11906" w:h="16838"/>
      <w:pgMar w:top="1985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37AD8" w14:textId="77777777" w:rsidR="00DB5BE5" w:rsidRDefault="00DB5BE5" w:rsidP="00BF4213">
      <w:r>
        <w:separator/>
      </w:r>
    </w:p>
  </w:endnote>
  <w:endnote w:type="continuationSeparator" w:id="0">
    <w:p w14:paraId="6724351A" w14:textId="77777777" w:rsidR="00DB5BE5" w:rsidRDefault="00DB5BE5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3726771"/>
      <w:docPartObj>
        <w:docPartGallery w:val="Page Numbers (Bottom of Page)"/>
        <w:docPartUnique/>
      </w:docPartObj>
    </w:sdtPr>
    <w:sdtEndPr/>
    <w:sdtContent>
      <w:p w14:paraId="19DE3D7F" w14:textId="0EC65102" w:rsidR="00A201CD" w:rsidRDefault="00A201C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48ED796" w14:textId="77777777" w:rsidR="00A201CD" w:rsidRDefault="00A201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3B060" w14:textId="77777777" w:rsidR="00DB5BE5" w:rsidRDefault="00DB5BE5" w:rsidP="00BF4213">
      <w:r>
        <w:separator/>
      </w:r>
    </w:p>
  </w:footnote>
  <w:footnote w:type="continuationSeparator" w:id="0">
    <w:p w14:paraId="7204F289" w14:textId="77777777" w:rsidR="00DB5BE5" w:rsidRDefault="00DB5BE5" w:rsidP="00BF4213">
      <w:r>
        <w:continuationSeparator/>
      </w:r>
    </w:p>
  </w:footnote>
  <w:footnote w:id="1">
    <w:p w14:paraId="3D38F83E" w14:textId="7BA828C9" w:rsidR="008517BE" w:rsidRPr="008517BE" w:rsidRDefault="008517BE">
      <w:pPr>
        <w:pStyle w:val="Sprotnaopomba-besedilo"/>
        <w:rPr>
          <w:rFonts w:asciiTheme="minorHAnsi" w:hAnsiTheme="minorHAnsi" w:cstheme="minorHAnsi"/>
        </w:rPr>
      </w:pPr>
      <w:r w:rsidRPr="008517BE">
        <w:rPr>
          <w:rStyle w:val="Sprotnaopomba-sklic"/>
          <w:rFonts w:asciiTheme="minorHAnsi" w:hAnsiTheme="minorHAnsi" w:cstheme="minorHAnsi"/>
        </w:rPr>
        <w:footnoteRef/>
      </w:r>
      <w:r w:rsidRPr="008517BE">
        <w:rPr>
          <w:rFonts w:asciiTheme="minorHAnsi" w:hAnsiTheme="minorHAnsi" w:cstheme="minorHAnsi"/>
        </w:rPr>
        <w:t xml:space="preserve"> RO so organizacije za raziskave in širjenja znanja in so javni in zasebni zavodi ali visokošolski zavodi, vpisani v Evidenco RO , katerih glavni cilj je neodvisna izvedba temeljnih raziskav, industrijskih raziskav ali eksperimentalnega razvoja ali obsežno razširjanje rezultatov teh dejavnosti prek izobraževanja, objav ali prenosa znanja.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F9D9" w14:textId="14EB0305" w:rsidR="00A201CD" w:rsidRPr="007F7731" w:rsidRDefault="00380442" w:rsidP="00380442">
    <w:pPr>
      <w:pStyle w:val="Glava"/>
      <w:jc w:val="right"/>
    </w:pPr>
    <w:r>
      <w:rPr>
        <w:noProof/>
      </w:rPr>
      <w:drawing>
        <wp:inline distT="0" distB="0" distL="0" distR="0" wp14:anchorId="16DF9E9A" wp14:editId="4A264E79">
          <wp:extent cx="2842360" cy="265840"/>
          <wp:effectExtent l="0" t="0" r="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292" t="46199" r="57341" b="40047"/>
                  <a:stretch/>
                </pic:blipFill>
                <pic:spPr bwMode="auto">
                  <a:xfrm>
                    <a:off x="0" y="0"/>
                    <a:ext cx="3034792" cy="2838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F7731">
      <w:rPr>
        <w:noProof/>
      </w:rPr>
      <w:drawing>
        <wp:anchor distT="0" distB="0" distL="114300" distR="114300" simplePos="0" relativeHeight="251659264" behindDoc="1" locked="0" layoutInCell="1" allowOverlap="1" wp14:anchorId="47C03A7C" wp14:editId="2D3063AC">
          <wp:simplePos x="0" y="0"/>
          <wp:positionH relativeFrom="margin">
            <wp:posOffset>0</wp:posOffset>
          </wp:positionH>
          <wp:positionV relativeFrom="topMargin">
            <wp:posOffset>479425</wp:posOffset>
          </wp:positionV>
          <wp:extent cx="2274570" cy="469900"/>
          <wp:effectExtent l="0" t="0" r="0" b="6350"/>
          <wp:wrapTight wrapText="bothSides">
            <wp:wrapPolygon edited="0">
              <wp:start x="0" y="0"/>
              <wp:lineTo x="0" y="21016"/>
              <wp:lineTo x="21347" y="21016"/>
              <wp:lineTo x="21347" y="0"/>
              <wp:lineTo x="0" y="0"/>
            </wp:wrapPolygon>
          </wp:wrapTight>
          <wp:docPr id="36" name="Slika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57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B6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887C38"/>
    <w:multiLevelType w:val="hybridMultilevel"/>
    <w:tmpl w:val="5BB47FB2"/>
    <w:lvl w:ilvl="0" w:tplc="6E4C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 w:hint="default"/>
        <w:b/>
        <w:bCs/>
        <w:sz w:val="22"/>
        <w:szCs w:val="22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7098"/>
    <w:multiLevelType w:val="hybridMultilevel"/>
    <w:tmpl w:val="DA72C856"/>
    <w:lvl w:ilvl="0" w:tplc="D37E48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5868E32">
      <w:start w:val="14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1BD74205"/>
    <w:multiLevelType w:val="hybridMultilevel"/>
    <w:tmpl w:val="EABA91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387252"/>
    <w:multiLevelType w:val="hybridMultilevel"/>
    <w:tmpl w:val="458215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9031F"/>
    <w:multiLevelType w:val="hybridMultilevel"/>
    <w:tmpl w:val="DF3A6D2A"/>
    <w:lvl w:ilvl="0" w:tplc="DC26477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850EF"/>
    <w:multiLevelType w:val="hybridMultilevel"/>
    <w:tmpl w:val="19E26256"/>
    <w:lvl w:ilvl="0" w:tplc="15EEC9C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 w:val="0"/>
        <w:color w:val="auto"/>
        <w:sz w:val="20"/>
        <w:szCs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5206D"/>
    <w:multiLevelType w:val="hybridMultilevel"/>
    <w:tmpl w:val="CA944BB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027CA"/>
    <w:rsid w:val="00012F89"/>
    <w:rsid w:val="00013BAF"/>
    <w:rsid w:val="00020857"/>
    <w:rsid w:val="00023092"/>
    <w:rsid w:val="00025DCB"/>
    <w:rsid w:val="00025FF1"/>
    <w:rsid w:val="0003063A"/>
    <w:rsid w:val="00030AE6"/>
    <w:rsid w:val="000428AE"/>
    <w:rsid w:val="00042AE3"/>
    <w:rsid w:val="00051CC9"/>
    <w:rsid w:val="000538F3"/>
    <w:rsid w:val="00054E02"/>
    <w:rsid w:val="0005647B"/>
    <w:rsid w:val="0006730A"/>
    <w:rsid w:val="0007166E"/>
    <w:rsid w:val="000768B4"/>
    <w:rsid w:val="00077D42"/>
    <w:rsid w:val="0008152B"/>
    <w:rsid w:val="0008168D"/>
    <w:rsid w:val="000838EC"/>
    <w:rsid w:val="00086182"/>
    <w:rsid w:val="00087DE2"/>
    <w:rsid w:val="00091569"/>
    <w:rsid w:val="000915C1"/>
    <w:rsid w:val="000929CC"/>
    <w:rsid w:val="00097E9A"/>
    <w:rsid w:val="000A1058"/>
    <w:rsid w:val="000B4381"/>
    <w:rsid w:val="000B7B4A"/>
    <w:rsid w:val="000C57C5"/>
    <w:rsid w:val="000D25FC"/>
    <w:rsid w:val="000D4E55"/>
    <w:rsid w:val="000D5471"/>
    <w:rsid w:val="000E0CC0"/>
    <w:rsid w:val="000E41B3"/>
    <w:rsid w:val="000F1274"/>
    <w:rsid w:val="000F3C32"/>
    <w:rsid w:val="001027DC"/>
    <w:rsid w:val="001121E6"/>
    <w:rsid w:val="001139A0"/>
    <w:rsid w:val="00120DC3"/>
    <w:rsid w:val="00131CB0"/>
    <w:rsid w:val="0013326E"/>
    <w:rsid w:val="00135562"/>
    <w:rsid w:val="00135A9B"/>
    <w:rsid w:val="00141AB5"/>
    <w:rsid w:val="00170647"/>
    <w:rsid w:val="00171665"/>
    <w:rsid w:val="00184D3E"/>
    <w:rsid w:val="0019030F"/>
    <w:rsid w:val="00193122"/>
    <w:rsid w:val="00196219"/>
    <w:rsid w:val="00197B7F"/>
    <w:rsid w:val="001A2EAC"/>
    <w:rsid w:val="001A6914"/>
    <w:rsid w:val="001B17D7"/>
    <w:rsid w:val="001B4030"/>
    <w:rsid w:val="001C1685"/>
    <w:rsid w:val="001C211D"/>
    <w:rsid w:val="001C2D0E"/>
    <w:rsid w:val="001C77AF"/>
    <w:rsid w:val="001D392A"/>
    <w:rsid w:val="001D6722"/>
    <w:rsid w:val="001E6092"/>
    <w:rsid w:val="001F2A0F"/>
    <w:rsid w:val="001F2E2E"/>
    <w:rsid w:val="00207BC2"/>
    <w:rsid w:val="00210616"/>
    <w:rsid w:val="00244E3B"/>
    <w:rsid w:val="002502A8"/>
    <w:rsid w:val="002507EB"/>
    <w:rsid w:val="002509F3"/>
    <w:rsid w:val="00254183"/>
    <w:rsid w:val="00254CBB"/>
    <w:rsid w:val="00257213"/>
    <w:rsid w:val="00261956"/>
    <w:rsid w:val="00267E60"/>
    <w:rsid w:val="00271FAD"/>
    <w:rsid w:val="0027477D"/>
    <w:rsid w:val="00274E47"/>
    <w:rsid w:val="00280E49"/>
    <w:rsid w:val="00281791"/>
    <w:rsid w:val="00283808"/>
    <w:rsid w:val="00283CFD"/>
    <w:rsid w:val="0028411A"/>
    <w:rsid w:val="00290B6D"/>
    <w:rsid w:val="002936D4"/>
    <w:rsid w:val="00296500"/>
    <w:rsid w:val="002A2FBE"/>
    <w:rsid w:val="002A5DC7"/>
    <w:rsid w:val="002B1A77"/>
    <w:rsid w:val="002B4155"/>
    <w:rsid w:val="002C2E4B"/>
    <w:rsid w:val="002C2FF3"/>
    <w:rsid w:val="002C746D"/>
    <w:rsid w:val="002D0565"/>
    <w:rsid w:val="002D3B17"/>
    <w:rsid w:val="002D50FB"/>
    <w:rsid w:val="002D6303"/>
    <w:rsid w:val="002D7E90"/>
    <w:rsid w:val="002E28A1"/>
    <w:rsid w:val="002E520F"/>
    <w:rsid w:val="002F502C"/>
    <w:rsid w:val="002F6C2F"/>
    <w:rsid w:val="00306E67"/>
    <w:rsid w:val="00311347"/>
    <w:rsid w:val="003177B4"/>
    <w:rsid w:val="00320C6D"/>
    <w:rsid w:val="003218CF"/>
    <w:rsid w:val="00327F79"/>
    <w:rsid w:val="0033264B"/>
    <w:rsid w:val="0033461E"/>
    <w:rsid w:val="003420B6"/>
    <w:rsid w:val="0034542E"/>
    <w:rsid w:val="00355643"/>
    <w:rsid w:val="00355D80"/>
    <w:rsid w:val="00364FD2"/>
    <w:rsid w:val="003713E0"/>
    <w:rsid w:val="00377C2F"/>
    <w:rsid w:val="00380442"/>
    <w:rsid w:val="00381410"/>
    <w:rsid w:val="003829D7"/>
    <w:rsid w:val="003966E2"/>
    <w:rsid w:val="003A0826"/>
    <w:rsid w:val="003A1778"/>
    <w:rsid w:val="003A33ED"/>
    <w:rsid w:val="003B53D8"/>
    <w:rsid w:val="003B5BEC"/>
    <w:rsid w:val="003C2E55"/>
    <w:rsid w:val="003C37BE"/>
    <w:rsid w:val="003C5372"/>
    <w:rsid w:val="003C61EA"/>
    <w:rsid w:val="003D423A"/>
    <w:rsid w:val="003E09D4"/>
    <w:rsid w:val="003E18DD"/>
    <w:rsid w:val="003F1301"/>
    <w:rsid w:val="00402C7E"/>
    <w:rsid w:val="0040451A"/>
    <w:rsid w:val="00421864"/>
    <w:rsid w:val="00423E24"/>
    <w:rsid w:val="0043293E"/>
    <w:rsid w:val="00434034"/>
    <w:rsid w:val="00436C5C"/>
    <w:rsid w:val="0044051E"/>
    <w:rsid w:val="0044161F"/>
    <w:rsid w:val="004439D4"/>
    <w:rsid w:val="0045078C"/>
    <w:rsid w:val="00455E49"/>
    <w:rsid w:val="00463756"/>
    <w:rsid w:val="00470D4A"/>
    <w:rsid w:val="00475A08"/>
    <w:rsid w:val="00477B49"/>
    <w:rsid w:val="00487839"/>
    <w:rsid w:val="00495CF4"/>
    <w:rsid w:val="004A279C"/>
    <w:rsid w:val="004A2AE2"/>
    <w:rsid w:val="004C73CA"/>
    <w:rsid w:val="004D2B61"/>
    <w:rsid w:val="004D6A64"/>
    <w:rsid w:val="004E326E"/>
    <w:rsid w:val="004E48D0"/>
    <w:rsid w:val="004F6B28"/>
    <w:rsid w:val="00500551"/>
    <w:rsid w:val="005234A4"/>
    <w:rsid w:val="00532B3E"/>
    <w:rsid w:val="0053351C"/>
    <w:rsid w:val="00541589"/>
    <w:rsid w:val="00547E7F"/>
    <w:rsid w:val="005650A9"/>
    <w:rsid w:val="00565833"/>
    <w:rsid w:val="005A170A"/>
    <w:rsid w:val="005A1768"/>
    <w:rsid w:val="005A23B2"/>
    <w:rsid w:val="005B09BA"/>
    <w:rsid w:val="005B49E9"/>
    <w:rsid w:val="005B665A"/>
    <w:rsid w:val="005B6C4C"/>
    <w:rsid w:val="005C104D"/>
    <w:rsid w:val="005C28B7"/>
    <w:rsid w:val="005C2F4F"/>
    <w:rsid w:val="005C56BB"/>
    <w:rsid w:val="005C6B0F"/>
    <w:rsid w:val="005D06F0"/>
    <w:rsid w:val="005D18DC"/>
    <w:rsid w:val="005D7F72"/>
    <w:rsid w:val="005E17C2"/>
    <w:rsid w:val="005E37C2"/>
    <w:rsid w:val="005E7C25"/>
    <w:rsid w:val="005F10B8"/>
    <w:rsid w:val="005F5F29"/>
    <w:rsid w:val="005F7F44"/>
    <w:rsid w:val="00601927"/>
    <w:rsid w:val="00606796"/>
    <w:rsid w:val="006108B2"/>
    <w:rsid w:val="006128F9"/>
    <w:rsid w:val="00622725"/>
    <w:rsid w:val="006305DE"/>
    <w:rsid w:val="0063329B"/>
    <w:rsid w:val="006341E1"/>
    <w:rsid w:val="00637B88"/>
    <w:rsid w:val="00637CBF"/>
    <w:rsid w:val="00640C5D"/>
    <w:rsid w:val="00642C24"/>
    <w:rsid w:val="006452D6"/>
    <w:rsid w:val="00646E02"/>
    <w:rsid w:val="00651D8B"/>
    <w:rsid w:val="00652787"/>
    <w:rsid w:val="0066034C"/>
    <w:rsid w:val="00665929"/>
    <w:rsid w:val="00667D0A"/>
    <w:rsid w:val="00673D2B"/>
    <w:rsid w:val="006807F8"/>
    <w:rsid w:val="0069005A"/>
    <w:rsid w:val="00696B4A"/>
    <w:rsid w:val="00696E7F"/>
    <w:rsid w:val="006A2131"/>
    <w:rsid w:val="006A3C64"/>
    <w:rsid w:val="006B1600"/>
    <w:rsid w:val="006B6D47"/>
    <w:rsid w:val="006B70BE"/>
    <w:rsid w:val="006C0623"/>
    <w:rsid w:val="006C12CF"/>
    <w:rsid w:val="006C469C"/>
    <w:rsid w:val="006D2C67"/>
    <w:rsid w:val="006D5C2A"/>
    <w:rsid w:val="006D6FB2"/>
    <w:rsid w:val="006E2F86"/>
    <w:rsid w:val="006F2089"/>
    <w:rsid w:val="006F63A8"/>
    <w:rsid w:val="006F729D"/>
    <w:rsid w:val="006F7D47"/>
    <w:rsid w:val="00702506"/>
    <w:rsid w:val="00702669"/>
    <w:rsid w:val="007126E2"/>
    <w:rsid w:val="00722207"/>
    <w:rsid w:val="00722C5C"/>
    <w:rsid w:val="0072493A"/>
    <w:rsid w:val="00725C09"/>
    <w:rsid w:val="0073009D"/>
    <w:rsid w:val="0073230A"/>
    <w:rsid w:val="0073350A"/>
    <w:rsid w:val="00735D33"/>
    <w:rsid w:val="00740A6C"/>
    <w:rsid w:val="00740D7F"/>
    <w:rsid w:val="00744494"/>
    <w:rsid w:val="0074571D"/>
    <w:rsid w:val="0075023D"/>
    <w:rsid w:val="00754698"/>
    <w:rsid w:val="0076234C"/>
    <w:rsid w:val="00765F3A"/>
    <w:rsid w:val="00771824"/>
    <w:rsid w:val="00781D86"/>
    <w:rsid w:val="00782997"/>
    <w:rsid w:val="00785EE3"/>
    <w:rsid w:val="007875A5"/>
    <w:rsid w:val="007922E5"/>
    <w:rsid w:val="0079230E"/>
    <w:rsid w:val="007A36D7"/>
    <w:rsid w:val="007A6796"/>
    <w:rsid w:val="007B4059"/>
    <w:rsid w:val="007B6DFB"/>
    <w:rsid w:val="007C4F4E"/>
    <w:rsid w:val="007D064E"/>
    <w:rsid w:val="007E3DEF"/>
    <w:rsid w:val="007F0FDC"/>
    <w:rsid w:val="007F33C4"/>
    <w:rsid w:val="007F4C17"/>
    <w:rsid w:val="007F6216"/>
    <w:rsid w:val="007F71C1"/>
    <w:rsid w:val="007F7731"/>
    <w:rsid w:val="00802D7D"/>
    <w:rsid w:val="00811599"/>
    <w:rsid w:val="00811F1C"/>
    <w:rsid w:val="00815025"/>
    <w:rsid w:val="00817E0D"/>
    <w:rsid w:val="00825993"/>
    <w:rsid w:val="008302BC"/>
    <w:rsid w:val="00830ED9"/>
    <w:rsid w:val="008320D0"/>
    <w:rsid w:val="00841A54"/>
    <w:rsid w:val="008517BE"/>
    <w:rsid w:val="0085705B"/>
    <w:rsid w:val="0086343B"/>
    <w:rsid w:val="00863E8D"/>
    <w:rsid w:val="0086728E"/>
    <w:rsid w:val="00871F9B"/>
    <w:rsid w:val="0088046F"/>
    <w:rsid w:val="00881026"/>
    <w:rsid w:val="00882DD9"/>
    <w:rsid w:val="0089185E"/>
    <w:rsid w:val="008A07DC"/>
    <w:rsid w:val="008A3DF9"/>
    <w:rsid w:val="008B64FE"/>
    <w:rsid w:val="008C3FC0"/>
    <w:rsid w:val="008D0CBD"/>
    <w:rsid w:val="008E20ED"/>
    <w:rsid w:val="008E39BA"/>
    <w:rsid w:val="008E697F"/>
    <w:rsid w:val="00903222"/>
    <w:rsid w:val="009120E5"/>
    <w:rsid w:val="0091491A"/>
    <w:rsid w:val="00916C08"/>
    <w:rsid w:val="009179BB"/>
    <w:rsid w:val="00931BDF"/>
    <w:rsid w:val="009377A8"/>
    <w:rsid w:val="00943392"/>
    <w:rsid w:val="0095755B"/>
    <w:rsid w:val="00961555"/>
    <w:rsid w:val="00967AC5"/>
    <w:rsid w:val="00971316"/>
    <w:rsid w:val="009725B1"/>
    <w:rsid w:val="00985184"/>
    <w:rsid w:val="009934A2"/>
    <w:rsid w:val="00996706"/>
    <w:rsid w:val="00997731"/>
    <w:rsid w:val="009A0BF3"/>
    <w:rsid w:val="009B61A1"/>
    <w:rsid w:val="009C2571"/>
    <w:rsid w:val="009C7324"/>
    <w:rsid w:val="009C7BA6"/>
    <w:rsid w:val="009D065C"/>
    <w:rsid w:val="009E19DB"/>
    <w:rsid w:val="009E5E3A"/>
    <w:rsid w:val="009F5143"/>
    <w:rsid w:val="00A00DCF"/>
    <w:rsid w:val="00A103D0"/>
    <w:rsid w:val="00A11E1D"/>
    <w:rsid w:val="00A14145"/>
    <w:rsid w:val="00A142A0"/>
    <w:rsid w:val="00A14ABE"/>
    <w:rsid w:val="00A179DF"/>
    <w:rsid w:val="00A201CD"/>
    <w:rsid w:val="00A21FDE"/>
    <w:rsid w:val="00A231C4"/>
    <w:rsid w:val="00A23991"/>
    <w:rsid w:val="00A254D2"/>
    <w:rsid w:val="00A26026"/>
    <w:rsid w:val="00A27A39"/>
    <w:rsid w:val="00A3215D"/>
    <w:rsid w:val="00A50364"/>
    <w:rsid w:val="00A511B4"/>
    <w:rsid w:val="00A5471F"/>
    <w:rsid w:val="00A56E21"/>
    <w:rsid w:val="00A57DCC"/>
    <w:rsid w:val="00A66940"/>
    <w:rsid w:val="00A70ABF"/>
    <w:rsid w:val="00A7205B"/>
    <w:rsid w:val="00A73FF3"/>
    <w:rsid w:val="00A77582"/>
    <w:rsid w:val="00A842ED"/>
    <w:rsid w:val="00A847BE"/>
    <w:rsid w:val="00A92ECD"/>
    <w:rsid w:val="00A94377"/>
    <w:rsid w:val="00AA363F"/>
    <w:rsid w:val="00AB1592"/>
    <w:rsid w:val="00AC1FDA"/>
    <w:rsid w:val="00AC706A"/>
    <w:rsid w:val="00AC7BCD"/>
    <w:rsid w:val="00AD1B5A"/>
    <w:rsid w:val="00AD3B0B"/>
    <w:rsid w:val="00AD47E1"/>
    <w:rsid w:val="00AE11E5"/>
    <w:rsid w:val="00AE1D26"/>
    <w:rsid w:val="00AF45EE"/>
    <w:rsid w:val="00AF7296"/>
    <w:rsid w:val="00B00675"/>
    <w:rsid w:val="00B00B12"/>
    <w:rsid w:val="00B02BA8"/>
    <w:rsid w:val="00B07DDD"/>
    <w:rsid w:val="00B102F0"/>
    <w:rsid w:val="00B12B54"/>
    <w:rsid w:val="00B404C6"/>
    <w:rsid w:val="00B411B5"/>
    <w:rsid w:val="00B52129"/>
    <w:rsid w:val="00B55749"/>
    <w:rsid w:val="00B55997"/>
    <w:rsid w:val="00B561D8"/>
    <w:rsid w:val="00B62529"/>
    <w:rsid w:val="00B64029"/>
    <w:rsid w:val="00B67CD0"/>
    <w:rsid w:val="00B87B8D"/>
    <w:rsid w:val="00B93D0B"/>
    <w:rsid w:val="00BA0204"/>
    <w:rsid w:val="00BA6549"/>
    <w:rsid w:val="00BA665E"/>
    <w:rsid w:val="00BB765B"/>
    <w:rsid w:val="00BC4304"/>
    <w:rsid w:val="00BC4D9F"/>
    <w:rsid w:val="00BD330D"/>
    <w:rsid w:val="00BE5DA8"/>
    <w:rsid w:val="00BF4213"/>
    <w:rsid w:val="00BF4658"/>
    <w:rsid w:val="00BF4C2C"/>
    <w:rsid w:val="00BF5BBE"/>
    <w:rsid w:val="00C01D1B"/>
    <w:rsid w:val="00C0290E"/>
    <w:rsid w:val="00C062C8"/>
    <w:rsid w:val="00C076FF"/>
    <w:rsid w:val="00C15691"/>
    <w:rsid w:val="00C15774"/>
    <w:rsid w:val="00C35325"/>
    <w:rsid w:val="00C36A19"/>
    <w:rsid w:val="00C5377F"/>
    <w:rsid w:val="00C56221"/>
    <w:rsid w:val="00C572A0"/>
    <w:rsid w:val="00C61A65"/>
    <w:rsid w:val="00C80AB3"/>
    <w:rsid w:val="00C822E5"/>
    <w:rsid w:val="00C826DC"/>
    <w:rsid w:val="00C92307"/>
    <w:rsid w:val="00C95C72"/>
    <w:rsid w:val="00CC1768"/>
    <w:rsid w:val="00CC5CBA"/>
    <w:rsid w:val="00CD1BD0"/>
    <w:rsid w:val="00CD1F68"/>
    <w:rsid w:val="00CD2D11"/>
    <w:rsid w:val="00CD4FC2"/>
    <w:rsid w:val="00CE220B"/>
    <w:rsid w:val="00CF1C06"/>
    <w:rsid w:val="00CF466C"/>
    <w:rsid w:val="00D024B1"/>
    <w:rsid w:val="00D041A7"/>
    <w:rsid w:val="00D07764"/>
    <w:rsid w:val="00D079B7"/>
    <w:rsid w:val="00D134D7"/>
    <w:rsid w:val="00D1564D"/>
    <w:rsid w:val="00D17D71"/>
    <w:rsid w:val="00D20325"/>
    <w:rsid w:val="00D2121F"/>
    <w:rsid w:val="00D24D03"/>
    <w:rsid w:val="00D26E93"/>
    <w:rsid w:val="00D27519"/>
    <w:rsid w:val="00D278B2"/>
    <w:rsid w:val="00D329FD"/>
    <w:rsid w:val="00D40625"/>
    <w:rsid w:val="00D40F37"/>
    <w:rsid w:val="00D45BF0"/>
    <w:rsid w:val="00D46ED0"/>
    <w:rsid w:val="00D513C1"/>
    <w:rsid w:val="00D6021D"/>
    <w:rsid w:val="00D62579"/>
    <w:rsid w:val="00D66ED6"/>
    <w:rsid w:val="00D82030"/>
    <w:rsid w:val="00D82F42"/>
    <w:rsid w:val="00D8467F"/>
    <w:rsid w:val="00D9011B"/>
    <w:rsid w:val="00D9015B"/>
    <w:rsid w:val="00D90F04"/>
    <w:rsid w:val="00D90F95"/>
    <w:rsid w:val="00D96A1E"/>
    <w:rsid w:val="00DA1AD1"/>
    <w:rsid w:val="00DB1E3A"/>
    <w:rsid w:val="00DB1ED9"/>
    <w:rsid w:val="00DB2D8F"/>
    <w:rsid w:val="00DB36EF"/>
    <w:rsid w:val="00DB5BE5"/>
    <w:rsid w:val="00DB5F64"/>
    <w:rsid w:val="00DC14D6"/>
    <w:rsid w:val="00DC1857"/>
    <w:rsid w:val="00DE09CB"/>
    <w:rsid w:val="00DE4374"/>
    <w:rsid w:val="00DE6E16"/>
    <w:rsid w:val="00DE7779"/>
    <w:rsid w:val="00DF2114"/>
    <w:rsid w:val="00DF2AF5"/>
    <w:rsid w:val="00DF3B24"/>
    <w:rsid w:val="00DF5D1F"/>
    <w:rsid w:val="00DF659E"/>
    <w:rsid w:val="00DF7C5D"/>
    <w:rsid w:val="00E02C5A"/>
    <w:rsid w:val="00E16DD8"/>
    <w:rsid w:val="00E220A1"/>
    <w:rsid w:val="00E2700D"/>
    <w:rsid w:val="00E27223"/>
    <w:rsid w:val="00E331B2"/>
    <w:rsid w:val="00E369C9"/>
    <w:rsid w:val="00E4017A"/>
    <w:rsid w:val="00E41BC8"/>
    <w:rsid w:val="00E41D73"/>
    <w:rsid w:val="00E44162"/>
    <w:rsid w:val="00E45035"/>
    <w:rsid w:val="00E56DF1"/>
    <w:rsid w:val="00E57F85"/>
    <w:rsid w:val="00E6152F"/>
    <w:rsid w:val="00E64F2C"/>
    <w:rsid w:val="00E733F0"/>
    <w:rsid w:val="00E774A2"/>
    <w:rsid w:val="00E80F6B"/>
    <w:rsid w:val="00EA07B9"/>
    <w:rsid w:val="00EA407F"/>
    <w:rsid w:val="00EA4C29"/>
    <w:rsid w:val="00EB0CCA"/>
    <w:rsid w:val="00EB3F21"/>
    <w:rsid w:val="00EB4389"/>
    <w:rsid w:val="00EC41D2"/>
    <w:rsid w:val="00ED3362"/>
    <w:rsid w:val="00ED61AB"/>
    <w:rsid w:val="00ED7625"/>
    <w:rsid w:val="00EE2900"/>
    <w:rsid w:val="00EE2ADC"/>
    <w:rsid w:val="00EE2B5A"/>
    <w:rsid w:val="00EE3DF1"/>
    <w:rsid w:val="00EE3E9D"/>
    <w:rsid w:val="00EE5D9D"/>
    <w:rsid w:val="00EF4780"/>
    <w:rsid w:val="00F04F16"/>
    <w:rsid w:val="00F11753"/>
    <w:rsid w:val="00F12506"/>
    <w:rsid w:val="00F16424"/>
    <w:rsid w:val="00F24CFA"/>
    <w:rsid w:val="00F27282"/>
    <w:rsid w:val="00F27F75"/>
    <w:rsid w:val="00F31C15"/>
    <w:rsid w:val="00F33768"/>
    <w:rsid w:val="00F34C42"/>
    <w:rsid w:val="00F34E52"/>
    <w:rsid w:val="00F355CD"/>
    <w:rsid w:val="00F36A99"/>
    <w:rsid w:val="00F3745A"/>
    <w:rsid w:val="00F42A3D"/>
    <w:rsid w:val="00F61970"/>
    <w:rsid w:val="00F633F1"/>
    <w:rsid w:val="00F642B5"/>
    <w:rsid w:val="00F71D5F"/>
    <w:rsid w:val="00F7222B"/>
    <w:rsid w:val="00F727D9"/>
    <w:rsid w:val="00F835E1"/>
    <w:rsid w:val="00F8565C"/>
    <w:rsid w:val="00F866DD"/>
    <w:rsid w:val="00F90430"/>
    <w:rsid w:val="00F915AE"/>
    <w:rsid w:val="00F9412F"/>
    <w:rsid w:val="00F94F8C"/>
    <w:rsid w:val="00F9658C"/>
    <w:rsid w:val="00FB36A8"/>
    <w:rsid w:val="00FB3D62"/>
    <w:rsid w:val="00FB507C"/>
    <w:rsid w:val="00FC7B45"/>
    <w:rsid w:val="00FD083A"/>
    <w:rsid w:val="00FD7B07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F892941"/>
  <w15:docId w15:val="{F90FB8AA-0124-4FA8-B574-AB9A9649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BA02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DE7779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DE7779"/>
  </w:style>
  <w:style w:type="character" w:styleId="Sprotnaopomba-sklic">
    <w:name w:val="footnote reference"/>
    <w:aliases w:val="Footnote symbol, Znak,Footnote reference number,note TESI,SUPERS,EN Footnote Reference,Footnote,Fussnota,Znak"/>
    <w:basedOn w:val="Privzetapisavaodstavka"/>
    <w:uiPriority w:val="99"/>
    <w:rsid w:val="00DE7779"/>
    <w:rPr>
      <w:vertAlign w:val="superscript"/>
    </w:rPr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Dot pt,F5 List Paragraph,Indicator Text,Issue Action POC,3,Colorful List - Accent 11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rsid w:val="008A3DF9"/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8A3DF9"/>
  </w:style>
  <w:style w:type="character" w:styleId="Pripombasklic">
    <w:name w:val="annotation reference"/>
    <w:aliases w:val="Komentar - sklic,Komentar - sklic1"/>
    <w:basedOn w:val="Privzetapisavaodstavka"/>
    <w:uiPriority w:val="99"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locked/>
    <w:rsid w:val="00025DCB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17D7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BA0204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BA02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zija">
    <w:name w:val="Revision"/>
    <w:hidden/>
    <w:uiPriority w:val="99"/>
    <w:semiHidden/>
    <w:rsid w:val="00F125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07EA-0ABA-4295-9E90-F203BB4C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1108</Words>
  <Characters>6605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Darinka Zelko</dc:creator>
  <cp:lastModifiedBy>Turi Aniko-Noemi</cp:lastModifiedBy>
  <cp:revision>17</cp:revision>
  <cp:lastPrinted>2024-10-21T11:29:00Z</cp:lastPrinted>
  <dcterms:created xsi:type="dcterms:W3CDTF">2025-04-24T07:11:00Z</dcterms:created>
  <dcterms:modified xsi:type="dcterms:W3CDTF">2025-06-23T10:38:00Z</dcterms:modified>
</cp:coreProperties>
</file>